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tabs>
          <w:tab w:val="clear" w:pos="720"/>
          <w:tab w:val="left" w:pos="5880" w:leader="none"/>
        </w:tabs>
        <w:spacing w:lineRule="auto" w:line="475" w:before="77" w:after="0"/>
        <w:ind w:left="3773" w:right="297" w:hanging="3474"/>
        <w:jc w:val="left"/>
        <w:rPr/>
      </w:pPr>
      <w:r>
        <w:rPr/>
        <w:t>CITTA’ DI MALNATE</w:t>
        <w:tab/>
        <w:tab/>
        <w:t>COMUNE</w:t>
      </w:r>
      <w:r>
        <w:rPr>
          <w:spacing w:val="-9"/>
        </w:rPr>
        <w:t xml:space="preserve"> </w:t>
      </w:r>
      <w:r>
        <w:rPr/>
        <w:t>DI</w:t>
      </w:r>
      <w:r>
        <w:rPr>
          <w:spacing w:val="-8"/>
        </w:rPr>
        <w:t xml:space="preserve"> </w:t>
      </w:r>
      <w:r>
        <w:rPr/>
        <w:t>LAVENA</w:t>
      </w:r>
      <w:r>
        <w:rPr>
          <w:spacing w:val="-9"/>
        </w:rPr>
        <w:t xml:space="preserve"> </w:t>
      </w:r>
      <w:r>
        <w:rPr/>
        <w:t>PONTE</w:t>
      </w:r>
      <w:r>
        <w:rPr>
          <w:spacing w:val="-9"/>
        </w:rPr>
        <w:t xml:space="preserve"> </w:t>
      </w:r>
      <w:r>
        <w:rPr/>
        <w:t>TRESA PROVINCIA DI VARESE</w:t>
      </w:r>
    </w:p>
    <w:p>
      <w:pPr>
        <w:pStyle w:val="Corpodeltesto"/>
        <w:rPr>
          <w:b/>
          <w:sz w:val="20"/>
        </w:rPr>
      </w:pPr>
      <w:r>
        <w:rPr>
          <w:b/>
          <w:sz w:val="20"/>
        </w:rPr>
      </w:r>
    </w:p>
    <w:p>
      <w:pPr>
        <w:pStyle w:val="Corpodeltesto"/>
        <w:rPr>
          <w:b/>
          <w:sz w:val="20"/>
        </w:rPr>
      </w:pPr>
      <w:r>
        <w:rPr>
          <w:b/>
          <w:sz w:val="20"/>
        </w:rPr>
      </w:r>
    </w:p>
    <w:p>
      <w:pPr>
        <w:pStyle w:val="Corpodeltesto"/>
        <w:spacing w:before="52" w:after="0"/>
        <w:rPr>
          <w:b/>
          <w:sz w:val="20"/>
        </w:rPr>
      </w:pPr>
      <w:r>
        <w:rPr>
          <w:b/>
          <w:sz w:val="20"/>
        </w:rPr>
        <mc:AlternateContent>
          <mc:Choice Requires="wps">
            <w:drawing>
              <wp:anchor behindDoc="0" distT="0" distB="0" distL="0" distR="0" simplePos="0" locked="0" layoutInCell="0" allowOverlap="1" relativeHeight="9" wp14:anchorId="4B03C041">
                <wp:simplePos x="0" y="0"/>
                <wp:positionH relativeFrom="page">
                  <wp:posOffset>647700</wp:posOffset>
                </wp:positionH>
                <wp:positionV relativeFrom="paragraph">
                  <wp:posOffset>197485</wp:posOffset>
                </wp:positionV>
                <wp:extent cx="6264910" cy="352425"/>
                <wp:effectExtent l="0" t="3810" r="0" b="2540"/>
                <wp:wrapTopAndBottom/>
                <wp:docPr id="1" name="Textbox 2"/>
                <a:graphic xmlns:a="http://schemas.openxmlformats.org/drawingml/2006/main">
                  <a:graphicData uri="http://schemas.microsoft.com/office/word/2010/wordprocessingShape">
                    <wps:wsp>
                      <wps:cNvSpPr/>
                      <wps:spPr>
                        <a:xfrm>
                          <a:off x="0" y="0"/>
                          <a:ext cx="6265080" cy="352440"/>
                        </a:xfrm>
                        <a:prstGeom prst="rect">
                          <a:avLst/>
                        </a:prstGeom>
                        <a:noFill/>
                        <a:ln w="6480">
                          <a:solidFill>
                            <a:srgbClr val="000000"/>
                          </a:solidFill>
                          <a:round/>
                        </a:ln>
                      </wps:spPr>
                      <wps:style>
                        <a:lnRef idx="0"/>
                        <a:fillRef idx="0"/>
                        <a:effectRef idx="0"/>
                        <a:fontRef idx="minor"/>
                      </wps:style>
                      <wps:txbx>
                        <w:txbxContent>
                          <w:p>
                            <w:pPr>
                              <w:pStyle w:val="Contenutocornice"/>
                              <w:spacing w:before="18" w:after="0"/>
                              <w:ind w:left="826" w:hanging="0"/>
                              <w:rPr>
                                <w:b/>
                              </w:rPr>
                            </w:pPr>
                            <w:r>
                              <w:rPr>
                                <w:b/>
                              </w:rPr>
                              <w:t>ACCORDO</w:t>
                            </w:r>
                            <w:r>
                              <w:rPr>
                                <w:b/>
                                <w:spacing w:val="-6"/>
                              </w:rPr>
                              <w:t xml:space="preserve"> </w:t>
                            </w:r>
                            <w:r>
                              <w:rPr>
                                <w:b/>
                              </w:rPr>
                              <w:t>PER</w:t>
                            </w:r>
                            <w:r>
                              <w:rPr>
                                <w:b/>
                                <w:spacing w:val="-9"/>
                              </w:rPr>
                              <w:t xml:space="preserve"> </w:t>
                            </w:r>
                            <w:r>
                              <w:rPr>
                                <w:b/>
                              </w:rPr>
                              <w:t>l’UTILIZZO</w:t>
                            </w:r>
                            <w:r>
                              <w:rPr>
                                <w:b/>
                                <w:spacing w:val="-3"/>
                              </w:rPr>
                              <w:t xml:space="preserve"> </w:t>
                            </w:r>
                            <w:r>
                              <w:rPr>
                                <w:b/>
                              </w:rPr>
                              <w:t>CONDIVISO</w:t>
                            </w:r>
                            <w:r>
                              <w:rPr>
                                <w:b/>
                                <w:spacing w:val="-4"/>
                              </w:rPr>
                              <w:t xml:space="preserve"> </w:t>
                            </w:r>
                            <w:r>
                              <w:rPr>
                                <w:b/>
                              </w:rPr>
                              <w:t>DI</w:t>
                            </w:r>
                            <w:r>
                              <w:rPr>
                                <w:b/>
                                <w:spacing w:val="-7"/>
                              </w:rPr>
                              <w:t xml:space="preserve"> </w:t>
                            </w:r>
                            <w:r>
                              <w:rPr>
                                <w:b/>
                              </w:rPr>
                              <w:t>PERSONALE</w:t>
                            </w:r>
                            <w:r>
                              <w:rPr>
                                <w:b/>
                                <w:spacing w:val="-5"/>
                              </w:rPr>
                              <w:t xml:space="preserve"> </w:t>
                            </w:r>
                            <w:r>
                              <w:rPr>
                                <w:b/>
                              </w:rPr>
                              <w:t>A</w:t>
                            </w:r>
                            <w:r>
                              <w:rPr>
                                <w:b/>
                                <w:spacing w:val="-6"/>
                              </w:rPr>
                              <w:t xml:space="preserve"> </w:t>
                            </w:r>
                            <w:r>
                              <w:rPr>
                                <w:b/>
                              </w:rPr>
                              <w:t>TEMPO</w:t>
                            </w:r>
                            <w:r>
                              <w:rPr>
                                <w:b/>
                                <w:spacing w:val="-6"/>
                              </w:rPr>
                              <w:t xml:space="preserve"> </w:t>
                            </w:r>
                            <w:r>
                              <w:rPr>
                                <w:b/>
                                <w:spacing w:val="-2"/>
                              </w:rPr>
                              <w:t>PARZIALE</w:t>
                            </w:r>
                          </w:p>
                        </w:txbxContent>
                      </wps:txbx>
                      <wps:bodyPr lIns="0" rIns="0" tIns="0" bIns="0" anchor="t">
                        <a:noAutofit/>
                      </wps:bodyPr>
                    </wps:wsp>
                  </a:graphicData>
                </a:graphic>
              </wp:anchor>
            </w:drawing>
          </mc:Choice>
          <mc:Fallback>
            <w:pict>
              <v:rect id="shape_0" ID="Textbox 2" path="m0,0l-2147483645,0l-2147483645,-2147483646l0,-2147483646xe" stroked="t" o:allowincell="f" style="position:absolute;margin-left:51pt;margin-top:15.55pt;width:493.25pt;height:27.7pt;mso-wrap-style:square;v-text-anchor:top;mso-position-horizontal-relative:page" wp14:anchorId="4B03C041">
                <v:fill o:detectmouseclick="t" on="false"/>
                <v:stroke color="black" weight="6480" joinstyle="round" endcap="flat"/>
                <v:textbox>
                  <w:txbxContent>
                    <w:p>
                      <w:pPr>
                        <w:pStyle w:val="Contenutocornice"/>
                        <w:spacing w:before="18" w:after="0"/>
                        <w:ind w:left="826" w:hanging="0"/>
                        <w:rPr>
                          <w:b/>
                        </w:rPr>
                      </w:pPr>
                      <w:r>
                        <w:rPr>
                          <w:b/>
                        </w:rPr>
                        <w:t>ACCORDO</w:t>
                      </w:r>
                      <w:r>
                        <w:rPr>
                          <w:b/>
                          <w:spacing w:val="-6"/>
                        </w:rPr>
                        <w:t xml:space="preserve"> </w:t>
                      </w:r>
                      <w:r>
                        <w:rPr>
                          <w:b/>
                        </w:rPr>
                        <w:t>PER</w:t>
                      </w:r>
                      <w:r>
                        <w:rPr>
                          <w:b/>
                          <w:spacing w:val="-9"/>
                        </w:rPr>
                        <w:t xml:space="preserve"> </w:t>
                      </w:r>
                      <w:r>
                        <w:rPr>
                          <w:b/>
                        </w:rPr>
                        <w:t>l’UTILIZZO</w:t>
                      </w:r>
                      <w:r>
                        <w:rPr>
                          <w:b/>
                          <w:spacing w:val="-3"/>
                        </w:rPr>
                        <w:t xml:space="preserve"> </w:t>
                      </w:r>
                      <w:r>
                        <w:rPr>
                          <w:b/>
                        </w:rPr>
                        <w:t>CONDIVISO</w:t>
                      </w:r>
                      <w:r>
                        <w:rPr>
                          <w:b/>
                          <w:spacing w:val="-4"/>
                        </w:rPr>
                        <w:t xml:space="preserve"> </w:t>
                      </w:r>
                      <w:r>
                        <w:rPr>
                          <w:b/>
                        </w:rPr>
                        <w:t>DI</w:t>
                      </w:r>
                      <w:r>
                        <w:rPr>
                          <w:b/>
                          <w:spacing w:val="-7"/>
                        </w:rPr>
                        <w:t xml:space="preserve"> </w:t>
                      </w:r>
                      <w:r>
                        <w:rPr>
                          <w:b/>
                        </w:rPr>
                        <w:t>PERSONALE</w:t>
                      </w:r>
                      <w:r>
                        <w:rPr>
                          <w:b/>
                          <w:spacing w:val="-5"/>
                        </w:rPr>
                        <w:t xml:space="preserve"> </w:t>
                      </w:r>
                      <w:r>
                        <w:rPr>
                          <w:b/>
                        </w:rPr>
                        <w:t>A</w:t>
                      </w:r>
                      <w:r>
                        <w:rPr>
                          <w:b/>
                          <w:spacing w:val="-6"/>
                        </w:rPr>
                        <w:t xml:space="preserve"> </w:t>
                      </w:r>
                      <w:r>
                        <w:rPr>
                          <w:b/>
                        </w:rPr>
                        <w:t>TEMPO</w:t>
                      </w:r>
                      <w:r>
                        <w:rPr>
                          <w:b/>
                          <w:spacing w:val="-6"/>
                        </w:rPr>
                        <w:t xml:space="preserve"> </w:t>
                      </w:r>
                      <w:r>
                        <w:rPr>
                          <w:b/>
                          <w:spacing w:val="-2"/>
                        </w:rPr>
                        <w:t>PARZIALE</w:t>
                      </w:r>
                    </w:p>
                  </w:txbxContent>
                </v:textbox>
                <w10:wrap type="topAndBottom"/>
              </v:rect>
            </w:pict>
          </mc:Fallback>
        </mc:AlternateContent>
      </w:r>
    </w:p>
    <w:p>
      <w:pPr>
        <w:pStyle w:val="Corpodeltesto"/>
        <w:rPr>
          <w:b/>
        </w:rPr>
      </w:pPr>
      <w:r>
        <w:rPr>
          <w:b/>
        </w:rPr>
      </w:r>
    </w:p>
    <w:p>
      <w:pPr>
        <w:pStyle w:val="Corpodeltesto"/>
        <w:spacing w:before="3" w:after="0"/>
        <w:rPr>
          <w:b/>
        </w:rPr>
      </w:pPr>
      <w:r>
        <w:rPr>
          <w:b/>
        </w:rPr>
      </w:r>
    </w:p>
    <w:p>
      <w:pPr>
        <w:pStyle w:val="Corpodeltesto"/>
        <w:spacing w:before="1" w:after="0"/>
        <w:ind w:left="212" w:hanging="0"/>
        <w:jc w:val="both"/>
        <w:rPr/>
      </w:pPr>
      <w:r>
        <w:rPr/>
        <w:t>Il</w:t>
      </w:r>
      <w:r>
        <w:rPr>
          <w:spacing w:val="-3"/>
        </w:rPr>
        <w:t xml:space="preserve"> </w:t>
      </w:r>
      <w:r>
        <w:rPr>
          <w:b/>
        </w:rPr>
        <w:t>comune</w:t>
      </w:r>
      <w:r>
        <w:rPr>
          <w:b/>
          <w:spacing w:val="-3"/>
        </w:rPr>
        <w:t xml:space="preserve"> </w:t>
      </w:r>
      <w:r>
        <w:rPr>
          <w:b/>
        </w:rPr>
        <w:t>di</w:t>
      </w:r>
      <w:r>
        <w:rPr>
          <w:b/>
          <w:spacing w:val="-3"/>
        </w:rPr>
        <w:t xml:space="preserve"> MALNATE</w:t>
      </w:r>
      <w:r>
        <w:rPr>
          <w:i/>
        </w:rPr>
        <w:t>,</w:t>
      </w:r>
      <w:r>
        <w:rPr>
          <w:i/>
          <w:spacing w:val="-6"/>
        </w:rPr>
        <w:t xml:space="preserve"> </w:t>
      </w:r>
      <w:r>
        <w:rPr/>
        <w:t>rappresentato</w:t>
      </w:r>
      <w:r>
        <w:rPr>
          <w:spacing w:val="-6"/>
        </w:rPr>
        <w:t xml:space="preserve"> </w:t>
      </w:r>
      <w:r>
        <w:rPr/>
        <w:t>in</w:t>
      </w:r>
      <w:r>
        <w:rPr>
          <w:spacing w:val="-3"/>
        </w:rPr>
        <w:t xml:space="preserve"> </w:t>
      </w:r>
      <w:r>
        <w:rPr/>
        <w:t>questo</w:t>
      </w:r>
      <w:r>
        <w:rPr>
          <w:spacing w:val="-4"/>
        </w:rPr>
        <w:t xml:space="preserve"> </w:t>
      </w:r>
      <w:r>
        <w:rPr/>
        <w:t>atto</w:t>
      </w:r>
      <w:r>
        <w:rPr>
          <w:spacing w:val="-3"/>
        </w:rPr>
        <w:t xml:space="preserve"> </w:t>
      </w:r>
      <w:r>
        <w:rPr/>
        <w:t>dal</w:t>
      </w:r>
      <w:r>
        <w:rPr/>
        <w:t>la RESPONSABILE dell’Area Organizzazione</w:t>
      </w:r>
      <w:r>
        <w:rPr>
          <w:spacing w:val="-2"/>
        </w:rPr>
        <w:t xml:space="preserve"> </w:t>
      </w:r>
      <w:r>
        <w:rPr/>
        <w:t>dott.</w:t>
      </w:r>
      <w:r>
        <w:rPr/>
        <w:t>ssa Margherita Taldone</w:t>
      </w:r>
      <w:r>
        <w:rPr>
          <w:spacing w:val="-2"/>
        </w:rPr>
        <w:t>,</w:t>
      </w:r>
    </w:p>
    <w:p>
      <w:pPr>
        <w:pStyle w:val="Corpodeltesto"/>
        <w:rPr/>
      </w:pPr>
      <w:r>
        <w:rPr/>
      </w:r>
    </w:p>
    <w:p>
      <w:pPr>
        <w:pStyle w:val="Titolo1"/>
        <w:ind w:left="2405" w:right="2406" w:hanging="0"/>
        <w:rPr/>
      </w:pPr>
      <w:r>
        <w:rPr>
          <w:spacing w:val="-10"/>
        </w:rPr>
        <w:t>E</w:t>
      </w:r>
    </w:p>
    <w:p>
      <w:pPr>
        <w:pStyle w:val="Corpodeltesto"/>
        <w:rPr>
          <w:b/>
        </w:rPr>
      </w:pPr>
      <w:r>
        <w:rPr>
          <w:b/>
        </w:rPr>
      </w:r>
    </w:p>
    <w:p>
      <w:pPr>
        <w:pStyle w:val="Normal"/>
        <w:ind w:left="212" w:right="211" w:hanging="0"/>
        <w:jc w:val="both"/>
        <w:rPr/>
      </w:pPr>
      <w:r>
        <w:rPr/>
        <w:t xml:space="preserve">Il </w:t>
      </w:r>
      <w:r>
        <w:rPr>
          <w:b/>
        </w:rPr>
        <w:t xml:space="preserve">comune di </w:t>
      </w:r>
      <w:r>
        <w:rPr>
          <w:b/>
          <w:i/>
        </w:rPr>
        <w:t>Lavena Ponte Tresa</w:t>
      </w:r>
      <w:r>
        <w:rPr>
          <w:i/>
        </w:rPr>
        <w:t xml:space="preserve">, </w:t>
      </w:r>
      <w:r>
        <w:rPr/>
        <w:t>rappresentato in questo atto dal RESPONSABILE servizio personale dott.ssa Maria Conte,</w:t>
      </w:r>
    </w:p>
    <w:p>
      <w:pPr>
        <w:pStyle w:val="Corpodeltesto"/>
        <w:rPr/>
      </w:pPr>
      <w:r>
        <w:rPr/>
      </w:r>
    </w:p>
    <w:p>
      <w:pPr>
        <w:pStyle w:val="Normal"/>
        <w:spacing w:before="1" w:after="0"/>
        <w:ind w:left="212" w:right="213" w:hanging="0"/>
        <w:jc w:val="both"/>
        <w:rPr/>
      </w:pPr>
      <w:r>
        <w:rPr/>
        <w:t>Rilevato che a norma dell’art.14 del CCNL 22.01.2004 come sostituito dall’art.</w:t>
      </w:r>
      <w:r>
        <w:rPr>
          <w:spacing w:val="80"/>
        </w:rPr>
        <w:t xml:space="preserve"> </w:t>
      </w:r>
      <w:r>
        <w:rPr/>
        <w:t xml:space="preserve">23 del CCNL 16.11.2022, gli Enti Locali, </w:t>
      </w:r>
      <w:r>
        <w:rPr>
          <w:i/>
        </w:rPr>
        <w:t>al fine di soddisfare la migliore realizzazione dei servizi istituzionali e di conseguire una economia di gestione delle risorse, possono utilizzare, con il consenso dei lavoratori interessati, personale assegnato da altri Enti cui si applica il presente CCNL per periodi predeterminati e per una parte del tempo di lavoro d’obbligo mediante convenzione</w:t>
      </w:r>
      <w:r>
        <w:rPr/>
        <w:t>;</w:t>
      </w:r>
    </w:p>
    <w:p>
      <w:pPr>
        <w:pStyle w:val="Normal"/>
        <w:rPr>
          <w:rFonts w:ascii="Calibri" w:hAnsi="Calibri" w:cs="Calibri"/>
          <w:color w:val="FF0000"/>
          <w:lang w:eastAsia="it-IT"/>
        </w:rPr>
      </w:pPr>
      <w:r>
        <w:rPr>
          <w:rFonts w:cs="Calibri" w:ascii="Calibri" w:hAnsi="Calibri"/>
          <w:color w:val="FF0000"/>
          <w:lang w:eastAsia="it-IT"/>
        </w:rPr>
      </w:r>
    </w:p>
    <w:p>
      <w:pPr>
        <w:pStyle w:val="Normal"/>
        <w:rPr>
          <w:rFonts w:ascii="Calibri" w:hAnsi="Calibri" w:cs="Calibri"/>
          <w:color w:val="000000" w:themeColor="text1"/>
          <w:lang w:eastAsia="it-IT"/>
        </w:rPr>
      </w:pPr>
      <w:r>
        <w:rPr>
          <w:rFonts w:cs="Calibri" w:ascii="Calibri" w:hAnsi="Calibri"/>
          <w:color w:val="000000" w:themeColor="text1"/>
          <w:lang w:eastAsia="it-IT"/>
        </w:rPr>
        <w:t>Premesso che:</w:t>
      </w:r>
    </w:p>
    <w:p>
      <w:pPr>
        <w:pStyle w:val="Normal"/>
        <w:rPr>
          <w:rFonts w:ascii="Calibri" w:hAnsi="Calibri" w:cs="Calibri"/>
          <w:color w:val="000000" w:themeColor="text1"/>
          <w:lang w:eastAsia="it-IT"/>
        </w:rPr>
      </w:pPr>
      <w:r>
        <w:rPr>
          <w:rFonts w:cs="Calibri" w:ascii="Calibri" w:hAnsi="Calibri"/>
          <w:color w:val="000000" w:themeColor="text1"/>
          <w:lang w:eastAsia="it-IT"/>
        </w:rPr>
      </w:r>
    </w:p>
    <w:p>
      <w:pPr>
        <w:pStyle w:val="Normal"/>
        <w:widowControl/>
        <w:numPr>
          <w:ilvl w:val="0"/>
          <w:numId w:val="2"/>
        </w:numPr>
        <w:jc w:val="both"/>
        <w:rPr>
          <w:rFonts w:ascii="Calibri" w:hAnsi="Calibri" w:cs="Calibri"/>
          <w:color w:val="000000" w:themeColor="text1"/>
          <w:lang w:eastAsia="it-IT"/>
        </w:rPr>
      </w:pPr>
      <w:r>
        <w:rPr>
          <w:rFonts w:cs="Calibri" w:ascii="Calibri" w:hAnsi="Calibri"/>
          <w:color w:val="000000" w:themeColor="text1"/>
          <w:lang w:eastAsia="it-IT"/>
        </w:rPr>
        <w:t xml:space="preserve">in data 11/04/2024 prot. n. 3186 del 12.04.2024 la città di Malnate ha comunicato l’idoneità della dipendente Rita Nicoletti alla procedura selettiva per mobilità esterna ai sensi dell’art. 30 del D.Lgs 165/2001 per la copertura di n. 1 posto a tempo pieno di Funzionario Amministrativo chiedendone al contempo il trasferimento definitivo presso lo stesso ente a far data dal 01/07/2024; </w:t>
      </w:r>
    </w:p>
    <w:p>
      <w:pPr>
        <w:pStyle w:val="Normal"/>
        <w:widowControl/>
        <w:numPr>
          <w:ilvl w:val="0"/>
          <w:numId w:val="2"/>
        </w:numPr>
        <w:jc w:val="both"/>
        <w:rPr>
          <w:rFonts w:ascii="Calibri" w:hAnsi="Calibri" w:cs="Calibri"/>
          <w:color w:val="000000" w:themeColor="text1"/>
        </w:rPr>
      </w:pPr>
      <w:r>
        <w:rPr>
          <w:rFonts w:cs="Calibri" w:ascii="Calibri" w:hAnsi="Calibri"/>
          <w:color w:val="000000" w:themeColor="text1"/>
          <w:lang w:eastAsia="it-IT"/>
        </w:rPr>
        <w:t>in data 18/04/2024 prot. n. 3847 in riscontro alla nota protocollo n.  3186/2024, si comunicava l’intenzione di questo Ente a concedere il nulla osta definitivo, fissando quale data di trasferimento il 1° settembre 2024, come da accordi intercorsi, per le vie brevi, fra i due enti e il soggetto interessato.</w:t>
      </w:r>
    </w:p>
    <w:p>
      <w:pPr>
        <w:pStyle w:val="Normal"/>
        <w:widowControl/>
        <w:numPr>
          <w:ilvl w:val="0"/>
          <w:numId w:val="2"/>
        </w:numPr>
        <w:jc w:val="both"/>
        <w:rPr>
          <w:rFonts w:ascii="Calibri" w:hAnsi="Calibri" w:cs="Calibri"/>
          <w:color w:val="000000" w:themeColor="text1"/>
          <w:lang w:eastAsia="it-IT"/>
        </w:rPr>
      </w:pPr>
      <w:r>
        <w:rPr>
          <w:rFonts w:cs="Calibri" w:ascii="Calibri" w:hAnsi="Calibri"/>
          <w:color w:val="000000" w:themeColor="text1"/>
          <w:lang w:eastAsia="it-IT"/>
        </w:rPr>
        <w:t>con nota del 30/04/2024 prot. 4190 il Comune di Malnate comunicava la condivisione di quanto proposto;</w:t>
      </w:r>
    </w:p>
    <w:p>
      <w:pPr>
        <w:pStyle w:val="Normal"/>
        <w:widowControl/>
        <w:numPr>
          <w:ilvl w:val="0"/>
          <w:numId w:val="2"/>
        </w:numPr>
        <w:jc w:val="both"/>
        <w:rPr>
          <w:rFonts w:ascii="Calibri" w:hAnsi="Calibri" w:cs="Calibri"/>
          <w:color w:val="000000" w:themeColor="text1"/>
          <w:lang w:eastAsia="it-IT"/>
        </w:rPr>
      </w:pPr>
      <w:r>
        <w:rPr>
          <w:rFonts w:cs="Calibri" w:ascii="Calibri" w:hAnsi="Calibri"/>
          <w:color w:val="000000" w:themeColor="text1"/>
          <w:lang w:eastAsia="it-IT"/>
        </w:rPr>
        <w:t>il Comune di Lavena Ponte Tresa, considerate le esigenze espresse del comune di Malnate, sentito il dipendente interessato, accoglieva anche la proposta di sottoscrizione di un protocollo di intesa per l’utilizzo congiunto della dipendente  per il periodo luglio- agosto 2024. Analogo utilizzo congiunto era richiesto a decorrere dal 1° settembre, con percentuali e tempi da concordare, al fine di garantire il servizio per il tempo necessario a reclutare altro personale e consentire la copertura della posizione presso il Comune di Lavena Ponte Tresa.</w:t>
      </w:r>
    </w:p>
    <w:p>
      <w:pPr>
        <w:pStyle w:val="Corpodeltesto"/>
        <w:widowControl/>
        <w:numPr>
          <w:ilvl w:val="0"/>
          <w:numId w:val="2"/>
        </w:numPr>
        <w:spacing w:before="1" w:after="0"/>
        <w:ind w:left="720" w:right="211" w:hanging="360"/>
        <w:jc w:val="both"/>
        <w:rPr/>
      </w:pPr>
      <w:r>
        <w:rPr/>
        <w:t>il Comune di Ponte Tresa ha richiesto informalmente, come preventivamente concordato, l’utilizzo condiviso della dipendente comunale dott.ssa  Rita Nicoletti, dipendente dal 01.09.2024 del Comune di Malnate,   a decorrere dal 01 settembre 2024 sino al 31 dicembre  2024 e per massimo n. 18 ore/sett;</w:t>
      </w:r>
    </w:p>
    <w:p>
      <w:pPr>
        <w:pStyle w:val="Corpodeltesto"/>
        <w:widowControl/>
        <w:spacing w:before="1" w:after="0"/>
        <w:ind w:right="211" w:hanging="0"/>
        <w:jc w:val="both"/>
        <w:rPr/>
      </w:pPr>
      <w:r>
        <w:rPr/>
      </w:r>
    </w:p>
    <w:p>
      <w:pPr>
        <w:pStyle w:val="Corpodeltesto"/>
        <w:ind w:left="212" w:hanging="0"/>
        <w:jc w:val="both"/>
        <w:rPr/>
      </w:pPr>
      <w:r>
        <w:rPr/>
        <w:t>Dato</w:t>
      </w:r>
      <w:r>
        <w:rPr>
          <w:spacing w:val="-4"/>
        </w:rPr>
        <w:t xml:space="preserve"> </w:t>
      </w:r>
      <w:r>
        <w:rPr/>
        <w:t>atto</w:t>
      </w:r>
      <w:r>
        <w:rPr>
          <w:spacing w:val="-5"/>
        </w:rPr>
        <w:t xml:space="preserve"> </w:t>
      </w:r>
      <w:r>
        <w:rPr/>
        <w:t>degli</w:t>
      </w:r>
      <w:r>
        <w:rPr>
          <w:spacing w:val="-4"/>
        </w:rPr>
        <w:t xml:space="preserve"> </w:t>
      </w:r>
      <w:r>
        <w:rPr/>
        <w:t>accordi</w:t>
      </w:r>
      <w:r>
        <w:rPr>
          <w:spacing w:val="-1"/>
        </w:rPr>
        <w:t xml:space="preserve"> </w:t>
      </w:r>
      <w:r>
        <w:rPr/>
        <w:t>intercorsi</w:t>
      </w:r>
      <w:r>
        <w:rPr>
          <w:spacing w:val="-3"/>
        </w:rPr>
        <w:t xml:space="preserve"> </w:t>
      </w:r>
      <w:r>
        <w:rPr/>
        <w:t>tra</w:t>
      </w:r>
      <w:r>
        <w:rPr>
          <w:spacing w:val="-2"/>
        </w:rPr>
        <w:t xml:space="preserve"> </w:t>
      </w:r>
      <w:r>
        <w:rPr/>
        <w:t>i</w:t>
      </w:r>
      <w:r>
        <w:rPr>
          <w:spacing w:val="-4"/>
        </w:rPr>
        <w:t xml:space="preserve"> </w:t>
      </w:r>
      <w:r>
        <w:rPr/>
        <w:t>due</w:t>
      </w:r>
      <w:r>
        <w:rPr>
          <w:spacing w:val="-2"/>
        </w:rPr>
        <w:t xml:space="preserve"> </w:t>
      </w:r>
      <w:r>
        <w:rPr/>
        <w:t>Enti</w:t>
      </w:r>
      <w:r>
        <w:rPr>
          <w:spacing w:val="-4"/>
        </w:rPr>
        <w:t xml:space="preserve"> </w:t>
      </w:r>
      <w:r>
        <w:rPr/>
        <w:t>e</w:t>
      </w:r>
      <w:r>
        <w:rPr>
          <w:spacing w:val="-2"/>
        </w:rPr>
        <w:t xml:space="preserve"> </w:t>
      </w:r>
      <w:r>
        <w:rPr/>
        <w:t>il</w:t>
      </w:r>
      <w:r>
        <w:rPr>
          <w:spacing w:val="-1"/>
        </w:rPr>
        <w:t xml:space="preserve"> </w:t>
      </w:r>
      <w:r>
        <w:rPr/>
        <w:t>personale</w:t>
      </w:r>
      <w:r>
        <w:rPr>
          <w:spacing w:val="-3"/>
        </w:rPr>
        <w:t xml:space="preserve"> </w:t>
      </w:r>
      <w:r>
        <w:rPr>
          <w:spacing w:val="-2"/>
        </w:rPr>
        <w:t>interessato;</w:t>
      </w:r>
    </w:p>
    <w:p>
      <w:pPr>
        <w:pStyle w:val="Corpodeltesto"/>
        <w:spacing w:before="1" w:after="0"/>
        <w:rPr/>
      </w:pPr>
      <w:r>
        <w:rPr/>
      </w:r>
    </w:p>
    <w:p>
      <w:pPr>
        <w:pStyle w:val="Corpodeltesto"/>
        <w:ind w:left="212" w:right="210" w:hanging="0"/>
        <w:jc w:val="both"/>
        <w:rPr/>
      </w:pPr>
      <w:r>
        <w:rPr/>
        <w:t>Viste le deliberazioni di Giunta Comunale dei Comuni di Malnate e Lavena Ponte Tresa rispettivamente n. …. Del……….. e n. ……… del…. con le quali è stato approvato lo schema di protocollo di intesa per l’utilizzo congiunto di personale;</w:t>
      </w:r>
    </w:p>
    <w:p>
      <w:pPr>
        <w:pStyle w:val="Corpodeltesto"/>
        <w:spacing w:before="1" w:after="0"/>
        <w:rPr/>
      </w:pPr>
      <w:r>
        <w:rPr/>
      </w:r>
    </w:p>
    <w:p>
      <w:pPr>
        <w:pStyle w:val="Corpodeltesto"/>
        <w:ind w:left="212" w:right="216" w:hanging="0"/>
        <w:jc w:val="both"/>
        <w:rPr/>
      </w:pPr>
      <w:r>
        <w:rPr/>
        <w:t>Dato atto che è previsto per le amministrazioni locali di avvalersi di personale di altri enti sulla base di specifiche convenzioni che ne regolino l’utilizzo e gli oneri finanziari;</w:t>
      </w:r>
    </w:p>
    <w:p>
      <w:pPr>
        <w:pStyle w:val="Titolo1"/>
        <w:spacing w:lineRule="exact" w:line="506" w:before="53" w:after="0"/>
        <w:ind w:left="2404" w:right="2406" w:hanging="0"/>
        <w:rPr/>
      </w:pPr>
      <w:r>
        <w:rPr/>
        <w:t>SI</w:t>
      </w:r>
      <w:r>
        <w:rPr>
          <w:spacing w:val="-6"/>
        </w:rPr>
        <w:t xml:space="preserve"> </w:t>
      </w:r>
      <w:r>
        <w:rPr/>
        <w:t>CONVIENE</w:t>
      </w:r>
      <w:r>
        <w:rPr>
          <w:spacing w:val="-7"/>
        </w:rPr>
        <w:t xml:space="preserve"> </w:t>
      </w:r>
      <w:r>
        <w:rPr/>
        <w:t>E</w:t>
      </w:r>
      <w:r>
        <w:rPr>
          <w:spacing w:val="-7"/>
        </w:rPr>
        <w:t xml:space="preserve"> </w:t>
      </w:r>
      <w:r>
        <w:rPr/>
        <w:t>SI</w:t>
      </w:r>
      <w:r>
        <w:rPr>
          <w:spacing w:val="-6"/>
        </w:rPr>
        <w:t xml:space="preserve"> </w:t>
      </w:r>
      <w:r>
        <w:rPr/>
        <w:t>STIPULA</w:t>
      </w:r>
      <w:r>
        <w:rPr>
          <w:spacing w:val="-7"/>
        </w:rPr>
        <w:t xml:space="preserve"> </w:t>
      </w:r>
      <w:r>
        <w:rPr/>
        <w:t>QUANTO</w:t>
      </w:r>
      <w:r>
        <w:rPr>
          <w:spacing w:val="-5"/>
        </w:rPr>
        <w:t xml:space="preserve"> </w:t>
      </w:r>
      <w:r>
        <w:rPr/>
        <w:t>SEGUE: ART. 1</w:t>
      </w:r>
    </w:p>
    <w:p>
      <w:pPr>
        <w:pStyle w:val="Titolo2"/>
        <w:spacing w:lineRule="exact" w:line="199"/>
        <w:rPr/>
      </w:pPr>
      <w:r>
        <w:rPr>
          <w:spacing w:val="-2"/>
        </w:rPr>
        <w:t>Oggetto</w:t>
      </w:r>
    </w:p>
    <w:p>
      <w:pPr>
        <w:pStyle w:val="Corpodeltesto"/>
        <w:rPr>
          <w:b/>
        </w:rPr>
      </w:pPr>
      <w:r>
        <w:rPr>
          <w:b/>
        </w:rPr>
      </w:r>
    </w:p>
    <w:p>
      <w:pPr>
        <w:pStyle w:val="Corpodeltesto"/>
        <w:spacing w:before="1" w:after="0"/>
        <w:ind w:left="212" w:right="209" w:hanging="0"/>
        <w:jc w:val="both"/>
        <w:rPr>
          <w:strike/>
        </w:rPr>
      </w:pPr>
      <w:r>
        <w:rPr/>
        <w:t xml:space="preserve">La convenzione ha per oggetto l’utilizzazione da parte del comune di </w:t>
      </w:r>
      <w:r>
        <w:rPr>
          <w:i/>
        </w:rPr>
        <w:t xml:space="preserve">Lavena Ponte Tresa </w:t>
      </w:r>
      <w:r>
        <w:rPr/>
        <w:t xml:space="preserve">della dipendente  del comune </w:t>
      </w:r>
      <w:r>
        <w:rPr>
          <w:i/>
        </w:rPr>
        <w:t>di Malnate,</w:t>
      </w:r>
      <w:r>
        <w:rPr/>
        <w:t xml:space="preserve"> a decorrere dal 1 settembre 2024,</w:t>
      </w:r>
      <w:r>
        <w:rPr>
          <w:i/>
        </w:rPr>
        <w:t xml:space="preserve"> </w:t>
      </w:r>
      <w:r>
        <w:rPr/>
        <w:t>dott.ssa Rita Nicoletti, Area dei Funzionari di Elevata Qualificazione, di cui è stato acquisito il consenso, per lo svolgimento delle funzioni di posto di  funzionario E.Q. contabile.</w:t>
      </w:r>
    </w:p>
    <w:p>
      <w:pPr>
        <w:pStyle w:val="Corpodeltesto"/>
        <w:rPr/>
      </w:pPr>
      <w:r>
        <w:rPr/>
      </w:r>
    </w:p>
    <w:p>
      <w:pPr>
        <w:pStyle w:val="Titolo1"/>
        <w:spacing w:lineRule="exact" w:line="252"/>
        <w:rPr/>
      </w:pPr>
      <w:r>
        <w:rPr/>
        <w:t>ART.</w:t>
      </w:r>
      <w:r>
        <w:rPr>
          <w:spacing w:val="-5"/>
        </w:rPr>
        <w:t xml:space="preserve"> </w:t>
      </w:r>
      <w:r>
        <w:rPr>
          <w:spacing w:val="-10"/>
        </w:rPr>
        <w:t>2</w:t>
      </w:r>
    </w:p>
    <w:p>
      <w:pPr>
        <w:pStyle w:val="Titolo2"/>
        <w:spacing w:lineRule="exact" w:line="252"/>
        <w:ind w:left="2405" w:right="2406" w:hanging="0"/>
        <w:rPr/>
      </w:pPr>
      <w:r>
        <w:rPr/>
        <w:t>Durata</w:t>
      </w:r>
      <w:r>
        <w:rPr>
          <w:spacing w:val="-2"/>
        </w:rPr>
        <w:t xml:space="preserve"> </w:t>
      </w:r>
      <w:r>
        <w:rPr/>
        <w:t>e</w:t>
      </w:r>
      <w:r>
        <w:rPr>
          <w:spacing w:val="-2"/>
        </w:rPr>
        <w:t xml:space="preserve"> recesso</w:t>
      </w:r>
    </w:p>
    <w:p>
      <w:pPr>
        <w:pStyle w:val="Corpodeltesto"/>
        <w:rPr>
          <w:b/>
        </w:rPr>
      </w:pPr>
      <w:r>
        <w:rPr>
          <w:b/>
        </w:rPr>
      </w:r>
    </w:p>
    <w:p>
      <w:pPr>
        <w:pStyle w:val="Corpodeltesto"/>
        <w:ind w:left="212" w:right="209" w:hanging="0"/>
        <w:jc w:val="both"/>
        <w:rPr/>
      </w:pPr>
      <w:r>
        <w:rPr/>
        <w:t>La durata della presente convenzione, è fissata per il periodo 01.09.2024 e sino al 31.12.2024  e comunque per il tempo necessario a reclutare altro  personale a copertura del posto e salvo diversi accordi per imprevisti da formalizzarsi a mezzo pec tra gli enti. I comuni interessati, congiuntamente, potranno prorogare, con atto scritto, il presente accordo o recedere da esso.</w:t>
      </w:r>
    </w:p>
    <w:p>
      <w:pPr>
        <w:pStyle w:val="Corpodeltesto"/>
        <w:spacing w:lineRule="exact" w:line="252"/>
        <w:ind w:left="212" w:hanging="0"/>
        <w:jc w:val="both"/>
        <w:rPr/>
      </w:pPr>
      <w:r>
        <w:rPr/>
        <w:t>La</w:t>
      </w:r>
      <w:r>
        <w:rPr>
          <w:spacing w:val="-3"/>
        </w:rPr>
        <w:t xml:space="preserve"> </w:t>
      </w:r>
      <w:r>
        <w:rPr/>
        <w:t>convenzione</w:t>
      </w:r>
      <w:r>
        <w:rPr>
          <w:spacing w:val="-5"/>
        </w:rPr>
        <w:t xml:space="preserve"> </w:t>
      </w:r>
      <w:r>
        <w:rPr/>
        <w:t>sarà</w:t>
      </w:r>
      <w:r>
        <w:rPr>
          <w:spacing w:val="-3"/>
        </w:rPr>
        <w:t xml:space="preserve"> </w:t>
      </w:r>
      <w:r>
        <w:rPr/>
        <w:t>risolta</w:t>
      </w:r>
      <w:r>
        <w:rPr>
          <w:spacing w:val="-5"/>
        </w:rPr>
        <w:t xml:space="preserve"> </w:t>
      </w:r>
      <w:r>
        <w:rPr/>
        <w:t>nei</w:t>
      </w:r>
      <w:r>
        <w:rPr>
          <w:spacing w:val="-2"/>
        </w:rPr>
        <w:t xml:space="preserve"> </w:t>
      </w:r>
      <w:r>
        <w:rPr/>
        <w:t>seguenti</w:t>
      </w:r>
      <w:r>
        <w:rPr>
          <w:spacing w:val="-1"/>
        </w:rPr>
        <w:t xml:space="preserve"> </w:t>
      </w:r>
      <w:r>
        <w:rPr>
          <w:spacing w:val="-4"/>
        </w:rPr>
        <w:t>casi:</w:t>
      </w:r>
    </w:p>
    <w:p>
      <w:pPr>
        <w:pStyle w:val="ListParagraph"/>
        <w:numPr>
          <w:ilvl w:val="0"/>
          <w:numId w:val="1"/>
        </w:numPr>
        <w:tabs>
          <w:tab w:val="clear" w:pos="720"/>
          <w:tab w:val="left" w:pos="920" w:leader="none"/>
        </w:tabs>
        <w:spacing w:lineRule="exact" w:line="252" w:before="2" w:after="0"/>
        <w:ind w:left="920" w:hanging="347"/>
        <w:jc w:val="both"/>
        <w:rPr/>
      </w:pPr>
      <w:r>
        <w:rPr/>
        <w:t>per</w:t>
      </w:r>
      <w:r>
        <w:rPr>
          <w:spacing w:val="-5"/>
        </w:rPr>
        <w:t xml:space="preserve"> </w:t>
      </w:r>
      <w:r>
        <w:rPr/>
        <w:t>cessazione</w:t>
      </w:r>
      <w:r>
        <w:rPr>
          <w:spacing w:val="-3"/>
        </w:rPr>
        <w:t xml:space="preserve"> </w:t>
      </w:r>
      <w:r>
        <w:rPr/>
        <w:t>del</w:t>
      </w:r>
      <w:r>
        <w:rPr>
          <w:spacing w:val="-5"/>
        </w:rPr>
        <w:t xml:space="preserve"> </w:t>
      </w:r>
      <w:r>
        <w:rPr/>
        <w:t>rapporto</w:t>
      </w:r>
      <w:r>
        <w:rPr>
          <w:spacing w:val="-5"/>
        </w:rPr>
        <w:t xml:space="preserve"> </w:t>
      </w:r>
      <w:r>
        <w:rPr/>
        <w:t>di</w:t>
      </w:r>
      <w:r>
        <w:rPr>
          <w:spacing w:val="-3"/>
        </w:rPr>
        <w:t xml:space="preserve"> </w:t>
      </w:r>
      <w:r>
        <w:rPr/>
        <w:t>lavoro</w:t>
      </w:r>
      <w:r>
        <w:rPr>
          <w:spacing w:val="-3"/>
        </w:rPr>
        <w:t xml:space="preserve"> </w:t>
      </w:r>
      <w:r>
        <w:rPr/>
        <w:t>con</w:t>
      </w:r>
      <w:r>
        <w:rPr>
          <w:spacing w:val="-5"/>
        </w:rPr>
        <w:t xml:space="preserve"> </w:t>
      </w:r>
      <w:r>
        <w:rPr/>
        <w:t>l’Ente</w:t>
      </w:r>
      <w:r>
        <w:rPr>
          <w:spacing w:val="-5"/>
        </w:rPr>
        <w:t xml:space="preserve"> </w:t>
      </w:r>
      <w:r>
        <w:rPr/>
        <w:t>titolare</w:t>
      </w:r>
      <w:r>
        <w:rPr>
          <w:spacing w:val="-4"/>
        </w:rPr>
        <w:t xml:space="preserve"> </w:t>
      </w:r>
      <w:r>
        <w:rPr/>
        <w:t>dello</w:t>
      </w:r>
      <w:r>
        <w:rPr>
          <w:spacing w:val="-3"/>
        </w:rPr>
        <w:t xml:space="preserve"> </w:t>
      </w:r>
      <w:r>
        <w:rPr>
          <w:spacing w:val="-2"/>
        </w:rPr>
        <w:t>stesso;</w:t>
      </w:r>
    </w:p>
    <w:p>
      <w:pPr>
        <w:pStyle w:val="ListParagraph"/>
        <w:numPr>
          <w:ilvl w:val="0"/>
          <w:numId w:val="1"/>
        </w:numPr>
        <w:tabs>
          <w:tab w:val="clear" w:pos="720"/>
          <w:tab w:val="left" w:pos="920" w:leader="none"/>
        </w:tabs>
        <w:spacing w:lineRule="exact" w:line="252"/>
        <w:ind w:left="920" w:hanging="347"/>
        <w:jc w:val="both"/>
        <w:rPr/>
      </w:pPr>
      <w:r>
        <mc:AlternateContent>
          <mc:Choice Requires="wps">
            <w:drawing>
              <wp:anchor behindDoc="1" distT="0" distB="0" distL="0" distR="0" simplePos="0" locked="0" layoutInCell="0" allowOverlap="1" relativeHeight="8" wp14:anchorId="39AAD514">
                <wp:simplePos x="0" y="0"/>
                <wp:positionH relativeFrom="page">
                  <wp:posOffset>6325870</wp:posOffset>
                </wp:positionH>
                <wp:positionV relativeFrom="paragraph">
                  <wp:posOffset>93345</wp:posOffset>
                </wp:positionV>
                <wp:extent cx="38100" cy="7620"/>
                <wp:effectExtent l="0" t="0" r="0" b="0"/>
                <wp:wrapNone/>
                <wp:docPr id="3" name="Graphic 3"/>
                <a:graphic xmlns:a="http://schemas.openxmlformats.org/drawingml/2006/main">
                  <a:graphicData uri="http://schemas.microsoft.com/office/word/2010/wordprocessingShape">
                    <wps:wsp>
                      <wps:cNvSpPr/>
                      <wps:spPr>
                        <a:xfrm>
                          <a:off x="0" y="0"/>
                          <a:ext cx="38160" cy="7560"/>
                        </a:xfrm>
                        <a:custGeom>
                          <a:avLst/>
                          <a:gdLst>
                            <a:gd name="textAreaLeft" fmla="*/ 0 w 21600"/>
                            <a:gd name="textAreaRight" fmla="*/ 21960 w 21600"/>
                            <a:gd name="textAreaTop" fmla="*/ 0 h 4320"/>
                            <a:gd name="textAreaBottom" fmla="*/ 4680 h 4320"/>
                          </a:gdLst>
                          <a:ahLst/>
                          <a:rect l="textAreaLeft" t="textAreaTop" r="textAreaRight" b="textAreaBottom"/>
                          <a:pathLst>
                            <a:path w="38100" h="7620">
                              <a:moveTo>
                                <a:pt x="38100" y="0"/>
                              </a:moveTo>
                              <a:lnTo>
                                <a:pt x="0" y="0"/>
                              </a:lnTo>
                              <a:lnTo>
                                <a:pt x="0" y="7620"/>
                              </a:lnTo>
                              <a:lnTo>
                                <a:pt x="38100" y="7620"/>
                              </a:lnTo>
                              <a:lnTo>
                                <a:pt x="381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t>per</w:t>
      </w:r>
      <w:r>
        <w:rPr>
          <w:spacing w:val="-3"/>
        </w:rPr>
        <w:t xml:space="preserve"> </w:t>
      </w:r>
      <w:r>
        <w:rPr/>
        <w:t>scadenza</w:t>
      </w:r>
      <w:r>
        <w:rPr>
          <w:spacing w:val="-4"/>
        </w:rPr>
        <w:t xml:space="preserve"> </w:t>
      </w:r>
      <w:r>
        <w:rPr/>
        <w:t>naturale</w:t>
      </w:r>
      <w:r>
        <w:rPr>
          <w:spacing w:val="-4"/>
        </w:rPr>
        <w:t xml:space="preserve"> </w:t>
      </w:r>
      <w:r>
        <w:rPr/>
        <w:t>della</w:t>
      </w:r>
      <w:r>
        <w:rPr>
          <w:spacing w:val="-6"/>
        </w:rPr>
        <w:t xml:space="preserve"> </w:t>
      </w:r>
      <w:r>
        <w:rPr/>
        <w:t>presente</w:t>
      </w:r>
      <w:r>
        <w:rPr>
          <w:spacing w:val="-4"/>
        </w:rPr>
        <w:t xml:space="preserve"> </w:t>
      </w:r>
      <w:r>
        <w:rPr/>
        <w:t>convenzione,</w:t>
      </w:r>
      <w:r>
        <w:rPr>
          <w:spacing w:val="-6"/>
        </w:rPr>
        <w:t xml:space="preserve"> </w:t>
      </w:r>
      <w:r>
        <w:rPr/>
        <w:t>salvo</w:t>
      </w:r>
      <w:r>
        <w:rPr>
          <w:spacing w:val="-3"/>
        </w:rPr>
        <w:t xml:space="preserve"> </w:t>
      </w:r>
      <w:r>
        <w:rPr/>
        <w:t>proroga</w:t>
      </w:r>
      <w:r>
        <w:rPr>
          <w:spacing w:val="-4"/>
        </w:rPr>
        <w:t xml:space="preserve"> </w:t>
      </w:r>
      <w:r>
        <w:rPr/>
        <w:t>di</w:t>
      </w:r>
      <w:r>
        <w:rPr>
          <w:spacing w:val="-3"/>
        </w:rPr>
        <w:t xml:space="preserve"> </w:t>
      </w:r>
      <w:r>
        <w:rPr/>
        <w:t>cui al</w:t>
      </w:r>
      <w:r>
        <w:rPr>
          <w:spacing w:val="-2"/>
        </w:rPr>
        <w:t xml:space="preserve"> </w:t>
      </w:r>
      <w:r>
        <w:rPr/>
        <w:t>comma</w:t>
      </w:r>
      <w:r>
        <w:rPr>
          <w:spacing w:val="-2"/>
        </w:rPr>
        <w:t xml:space="preserve"> precedente;</w:t>
      </w:r>
    </w:p>
    <w:p>
      <w:pPr>
        <w:pStyle w:val="ListParagraph"/>
        <w:numPr>
          <w:ilvl w:val="0"/>
          <w:numId w:val="1"/>
        </w:numPr>
        <w:tabs>
          <w:tab w:val="clear" w:pos="720"/>
          <w:tab w:val="left" w:pos="920" w:leader="none"/>
        </w:tabs>
        <w:spacing w:before="73" w:after="0"/>
        <w:ind w:left="920" w:hanging="347"/>
        <w:rPr/>
      </w:pPr>
      <w:r>
        <w:rPr/>
        <w:t>per</w:t>
      </w:r>
      <w:r>
        <w:rPr>
          <w:spacing w:val="-5"/>
        </w:rPr>
        <w:t xml:space="preserve"> </w:t>
      </w:r>
      <w:r>
        <w:rPr/>
        <w:t>risoluzione</w:t>
      </w:r>
      <w:r>
        <w:rPr>
          <w:spacing w:val="-4"/>
        </w:rPr>
        <w:t xml:space="preserve"> </w:t>
      </w:r>
      <w:r>
        <w:rPr/>
        <w:t>consensuale</w:t>
      </w:r>
      <w:r>
        <w:rPr>
          <w:spacing w:val="-6"/>
        </w:rPr>
        <w:t xml:space="preserve"> </w:t>
      </w:r>
      <w:r>
        <w:rPr/>
        <w:t>della</w:t>
      </w:r>
      <w:r>
        <w:rPr>
          <w:spacing w:val="-3"/>
        </w:rPr>
        <w:t xml:space="preserve"> </w:t>
      </w:r>
      <w:r>
        <w:rPr/>
        <w:t>convenzione</w:t>
      </w:r>
      <w:r>
        <w:rPr>
          <w:spacing w:val="-4"/>
        </w:rPr>
        <w:t xml:space="preserve"> </w:t>
      </w:r>
      <w:r>
        <w:rPr/>
        <w:t>da</w:t>
      </w:r>
      <w:r>
        <w:rPr>
          <w:spacing w:val="-6"/>
        </w:rPr>
        <w:t xml:space="preserve"> </w:t>
      </w:r>
      <w:r>
        <w:rPr/>
        <w:t>parte</w:t>
      </w:r>
      <w:r>
        <w:rPr>
          <w:spacing w:val="-5"/>
        </w:rPr>
        <w:t xml:space="preserve"> </w:t>
      </w:r>
      <w:r>
        <w:rPr/>
        <w:t>degli</w:t>
      </w:r>
      <w:r>
        <w:rPr>
          <w:spacing w:val="-3"/>
        </w:rPr>
        <w:t xml:space="preserve"> </w:t>
      </w:r>
      <w:r>
        <w:rPr/>
        <w:t>enti</w:t>
      </w:r>
      <w:r>
        <w:rPr>
          <w:spacing w:val="-5"/>
        </w:rPr>
        <w:t xml:space="preserve"> </w:t>
      </w:r>
      <w:r>
        <w:rPr>
          <w:spacing w:val="-2"/>
        </w:rPr>
        <w:t>convenzionati;</w:t>
      </w:r>
    </w:p>
    <w:p>
      <w:pPr>
        <w:pStyle w:val="ListParagraph"/>
        <w:numPr>
          <w:ilvl w:val="0"/>
          <w:numId w:val="1"/>
        </w:numPr>
        <w:tabs>
          <w:tab w:val="clear" w:pos="720"/>
          <w:tab w:val="left" w:pos="920" w:leader="none"/>
          <w:tab w:val="left" w:pos="933" w:leader="none"/>
        </w:tabs>
        <w:spacing w:before="1" w:after="0"/>
        <w:ind w:left="933" w:right="208" w:hanging="360"/>
        <w:rPr/>
      </w:pPr>
      <w:r>
        <w:rPr/>
        <w:t>per</w:t>
      </w:r>
      <w:r>
        <w:rPr>
          <w:spacing w:val="30"/>
        </w:rPr>
        <w:t xml:space="preserve"> </w:t>
      </w:r>
      <w:r>
        <w:rPr/>
        <w:t>recesso</w:t>
      </w:r>
      <w:r>
        <w:rPr>
          <w:spacing w:val="29"/>
        </w:rPr>
        <w:t xml:space="preserve"> </w:t>
      </w:r>
      <w:r>
        <w:rPr/>
        <w:t>unilaterale</w:t>
      </w:r>
      <w:r>
        <w:rPr>
          <w:spacing w:val="29"/>
        </w:rPr>
        <w:t xml:space="preserve"> </w:t>
      </w:r>
      <w:r>
        <w:rPr/>
        <w:t>da</w:t>
      </w:r>
      <w:r>
        <w:rPr>
          <w:spacing w:val="27"/>
        </w:rPr>
        <w:t xml:space="preserve"> </w:t>
      </w:r>
      <w:r>
        <w:rPr/>
        <w:t>parte</w:t>
      </w:r>
      <w:r>
        <w:rPr>
          <w:spacing w:val="29"/>
        </w:rPr>
        <w:t xml:space="preserve"> </w:t>
      </w:r>
      <w:r>
        <w:rPr/>
        <w:t>degli</w:t>
      </w:r>
      <w:r>
        <w:rPr>
          <w:spacing w:val="30"/>
        </w:rPr>
        <w:t xml:space="preserve"> </w:t>
      </w:r>
      <w:r>
        <w:rPr/>
        <w:t>enti</w:t>
      </w:r>
      <w:r>
        <w:rPr>
          <w:spacing w:val="33"/>
        </w:rPr>
        <w:t xml:space="preserve"> </w:t>
      </w:r>
      <w:r>
        <w:rPr/>
        <w:t>o</w:t>
      </w:r>
      <w:r>
        <w:rPr>
          <w:spacing w:val="29"/>
        </w:rPr>
        <w:t xml:space="preserve"> </w:t>
      </w:r>
      <w:r>
        <w:rPr/>
        <w:t>per</w:t>
      </w:r>
      <w:r>
        <w:rPr>
          <w:spacing w:val="30"/>
        </w:rPr>
        <w:t xml:space="preserve"> </w:t>
      </w:r>
      <w:r>
        <w:rPr/>
        <w:t>ritiro</w:t>
      </w:r>
      <w:r>
        <w:rPr>
          <w:spacing w:val="29"/>
        </w:rPr>
        <w:t xml:space="preserve"> </w:t>
      </w:r>
      <w:r>
        <w:rPr/>
        <w:t>del</w:t>
      </w:r>
      <w:r>
        <w:rPr>
          <w:spacing w:val="30"/>
        </w:rPr>
        <w:t xml:space="preserve"> </w:t>
      </w:r>
      <w:r>
        <w:rPr/>
        <w:t>consenso</w:t>
      </w:r>
      <w:r>
        <w:rPr>
          <w:spacing w:val="29"/>
        </w:rPr>
        <w:t xml:space="preserve"> </w:t>
      </w:r>
      <w:r>
        <w:rPr/>
        <w:t>da</w:t>
      </w:r>
      <w:r>
        <w:rPr>
          <w:spacing w:val="29"/>
        </w:rPr>
        <w:t xml:space="preserve"> </w:t>
      </w:r>
      <w:r>
        <w:rPr/>
        <w:t>parte</w:t>
      </w:r>
      <w:r>
        <w:rPr>
          <w:spacing w:val="29"/>
        </w:rPr>
        <w:t xml:space="preserve"> </w:t>
      </w:r>
      <w:r>
        <w:rPr/>
        <w:t>della</w:t>
      </w:r>
      <w:r>
        <w:rPr>
          <w:spacing w:val="29"/>
        </w:rPr>
        <w:t xml:space="preserve"> </w:t>
      </w:r>
      <w:r>
        <w:rPr/>
        <w:t>dipendente</w:t>
      </w:r>
      <w:r>
        <w:rPr>
          <w:spacing w:val="30"/>
        </w:rPr>
        <w:t xml:space="preserve"> </w:t>
      </w:r>
      <w:r>
        <w:rPr/>
        <w:t>con preavviso di almeno 30 giorni da parte dell’ente recedente o della dipendente.</w:t>
      </w:r>
    </w:p>
    <w:p>
      <w:pPr>
        <w:pStyle w:val="Corpodeltesto"/>
        <w:rPr/>
      </w:pPr>
      <w:r>
        <w:rPr/>
      </w:r>
    </w:p>
    <w:p>
      <w:pPr>
        <w:pStyle w:val="Titolo1"/>
        <w:rPr/>
      </w:pPr>
      <w:r>
        <w:rPr/>
        <w:t>ART.</w:t>
      </w:r>
      <w:r>
        <w:rPr>
          <w:spacing w:val="-5"/>
        </w:rPr>
        <w:t xml:space="preserve"> </w:t>
      </w:r>
      <w:r>
        <w:rPr>
          <w:spacing w:val="-10"/>
        </w:rPr>
        <w:t>3</w:t>
      </w:r>
    </w:p>
    <w:p>
      <w:pPr>
        <w:pStyle w:val="Titolo2"/>
        <w:spacing w:before="1" w:after="0"/>
        <w:ind w:left="2405" w:right="2406" w:hanging="0"/>
        <w:rPr/>
      </w:pPr>
      <w:r>
        <w:rPr/>
        <w:t>Tempo</w:t>
      </w:r>
      <w:r>
        <w:rPr>
          <w:spacing w:val="-5"/>
        </w:rPr>
        <w:t xml:space="preserve"> </w:t>
      </w:r>
      <w:r>
        <w:rPr/>
        <w:t>di</w:t>
      </w:r>
      <w:r>
        <w:rPr>
          <w:spacing w:val="-1"/>
        </w:rPr>
        <w:t xml:space="preserve"> </w:t>
      </w:r>
      <w:r>
        <w:rPr/>
        <w:t>lavoro</w:t>
      </w:r>
      <w:r>
        <w:rPr>
          <w:spacing w:val="-3"/>
        </w:rPr>
        <w:t xml:space="preserve"> </w:t>
      </w:r>
      <w:r>
        <w:rPr/>
        <w:t>di</w:t>
      </w:r>
      <w:r>
        <w:rPr>
          <w:spacing w:val="-1"/>
        </w:rPr>
        <w:t xml:space="preserve"> </w:t>
      </w:r>
      <w:r>
        <w:rPr>
          <w:spacing w:val="-2"/>
        </w:rPr>
        <w:t>assegnazione</w:t>
      </w:r>
    </w:p>
    <w:p>
      <w:pPr>
        <w:pStyle w:val="Corpodeltesto"/>
        <w:spacing w:before="251" w:after="0"/>
        <w:ind w:left="212" w:right="211" w:hanging="0"/>
        <w:jc w:val="both"/>
        <w:rPr/>
      </w:pPr>
      <w:r>
        <w:rPr/>
        <w:t xml:space="preserve">Il dipendente a tempo indeterminato dott.ssa Rita Nicoletti presterà servizio per 18 ore settimanali presso il Comune di Malnate e per 18 ore settimanali presso il Comune di Lavena Ponte Tresa, con un calendario da concordare in base alle esigenze degli enti al fine di consentire il migliore coordinamento di funzioni, il raccordo con l’attività degli altri dipendenti del comune ed il buon funzionamento dell’attività degli enti </w:t>
      </w:r>
      <w:r>
        <w:rPr>
          <w:spacing w:val="-2"/>
        </w:rPr>
        <w:t>interessati.</w:t>
      </w:r>
    </w:p>
    <w:p>
      <w:pPr>
        <w:pStyle w:val="Corpodeltesto"/>
        <w:spacing w:before="2" w:after="0"/>
        <w:rPr/>
      </w:pPr>
      <w:r>
        <w:rPr/>
      </w:r>
    </w:p>
    <w:p>
      <w:pPr>
        <w:pStyle w:val="Corpodeltesto"/>
        <w:ind w:left="212" w:right="209" w:hanging="0"/>
        <w:jc w:val="both"/>
        <w:rPr/>
      </w:pPr>
      <w:r>
        <w:rPr/>
        <w:t>Si conviene che</w:t>
      </w:r>
      <w:r>
        <w:rPr>
          <w:spacing w:val="-1"/>
        </w:rPr>
        <w:t xml:space="preserve"> </w:t>
      </w:r>
      <w:r>
        <w:rPr/>
        <w:t>la dipendente sia legittimata a firmare</w:t>
      </w:r>
      <w:r>
        <w:rPr>
          <w:spacing w:val="-1"/>
        </w:rPr>
        <w:t xml:space="preserve"> </w:t>
      </w:r>
      <w:r>
        <w:rPr/>
        <w:t>gli atti anche in</w:t>
      </w:r>
      <w:r>
        <w:rPr>
          <w:spacing w:val="-1"/>
        </w:rPr>
        <w:t xml:space="preserve"> </w:t>
      </w:r>
      <w:r>
        <w:rPr/>
        <w:t>remoto, nelle giornate di non effettiva presenza presso l’ente, ove necessario.</w:t>
      </w:r>
    </w:p>
    <w:p>
      <w:pPr>
        <w:pStyle w:val="Corpodeltesto"/>
        <w:spacing w:before="252" w:after="0"/>
        <w:rPr/>
      </w:pPr>
      <w:r>
        <w:rPr/>
      </w:r>
    </w:p>
    <w:p>
      <w:pPr>
        <w:pStyle w:val="Titolo1"/>
        <w:rPr/>
      </w:pPr>
      <w:r>
        <w:rPr/>
        <w:t>ART.</w:t>
      </w:r>
      <w:r>
        <w:rPr>
          <w:spacing w:val="-5"/>
        </w:rPr>
        <w:t xml:space="preserve"> </w:t>
      </w:r>
      <w:r>
        <w:rPr>
          <w:spacing w:val="-10"/>
        </w:rPr>
        <w:t>4</w:t>
      </w:r>
    </w:p>
    <w:p>
      <w:pPr>
        <w:pStyle w:val="Titolo2"/>
        <w:spacing w:before="1" w:after="0"/>
        <w:rPr/>
      </w:pPr>
      <w:r>
        <w:rPr/>
        <w:t>Titolarità</w:t>
      </w:r>
      <w:r>
        <w:rPr>
          <w:spacing w:val="-5"/>
        </w:rPr>
        <w:t xml:space="preserve"> </w:t>
      </w:r>
      <w:r>
        <w:rPr/>
        <w:t>del</w:t>
      </w:r>
      <w:r>
        <w:rPr>
          <w:spacing w:val="-6"/>
        </w:rPr>
        <w:t xml:space="preserve"> </w:t>
      </w:r>
      <w:r>
        <w:rPr>
          <w:spacing w:val="-2"/>
        </w:rPr>
        <w:t>rapporto</w:t>
      </w:r>
    </w:p>
    <w:p>
      <w:pPr>
        <w:pStyle w:val="Corpodeltesto"/>
        <w:spacing w:before="1" w:after="0"/>
        <w:rPr>
          <w:b/>
        </w:rPr>
      </w:pPr>
      <w:r>
        <w:rPr>
          <w:b/>
        </w:rPr>
      </w:r>
    </w:p>
    <w:p>
      <w:pPr>
        <w:pStyle w:val="Corpodeltesto"/>
        <w:ind w:left="212" w:right="211" w:hanging="0"/>
        <w:jc w:val="both"/>
        <w:rPr/>
      </w:pPr>
      <w:r>
        <w:rPr/>
        <w:t>La titolarità del rapporto è conservata presso il Comune di Malnate</w:t>
      </w:r>
      <w:r>
        <w:rPr>
          <w:i/>
        </w:rPr>
        <w:t xml:space="preserve">, </w:t>
      </w:r>
      <w:r>
        <w:rPr/>
        <w:t xml:space="preserve">a cui compete la gestione degli istituti connessi con il servizio dal 01.09.2024 (retribuzione fissa ed accessoria, valutazione, assenze per malattia, permessi, ferie, aspettative, adempimenti ex d.lgs. 81/2008) con l’obbligo comunque di concertazione con il Comune di </w:t>
      </w:r>
      <w:r>
        <w:rPr>
          <w:i/>
        </w:rPr>
        <w:t xml:space="preserve">Lavena Ponte Tresa, </w:t>
      </w:r>
      <w:r>
        <w:rPr/>
        <w:t>verificate le esigenze di entrambi gli enti e sentito l’interessato.</w:t>
      </w:r>
    </w:p>
    <w:p>
      <w:pPr>
        <w:pStyle w:val="Corpodeltesto"/>
        <w:ind w:left="212" w:right="208" w:hanging="0"/>
        <w:jc w:val="both"/>
        <w:rPr/>
      </w:pPr>
      <w:r>
        <w:rPr/>
        <w:t>Le indennità di posizione e risultato derivanti dall’eventuale assegnazione di incarico di posizione organizzativa, ora Elevata Qualificazione, verranno attribuite da ogni ente con le modalità di cui all’art. 23, c.5, del CCNL 16.11.2022, riproporzionata in base alla intervenuta riduzione della prestazione lavorativa e con onere a carico dei singoli enti.</w:t>
      </w:r>
    </w:p>
    <w:p>
      <w:pPr>
        <w:pStyle w:val="Corpodeltesto"/>
        <w:ind w:left="212" w:right="210" w:hanging="0"/>
        <w:jc w:val="both"/>
        <w:rPr>
          <w:color w:val="FF0000"/>
        </w:rPr>
      </w:pPr>
      <w:r>
        <w:rPr/>
      </w:r>
    </w:p>
    <w:p>
      <w:pPr>
        <w:pStyle w:val="Corpodeltesto"/>
        <w:ind w:left="212" w:right="210" w:hanging="0"/>
        <w:jc w:val="both"/>
        <w:rPr>
          <w:color w:val="FF0000"/>
        </w:rPr>
      </w:pPr>
      <w:r>
        <w:rPr/>
      </w:r>
    </w:p>
    <w:p>
      <w:pPr>
        <w:pStyle w:val="Corpodeltesto"/>
        <w:rPr/>
      </w:pPr>
      <w:r>
        <w:rPr/>
      </w:r>
    </w:p>
    <w:p>
      <w:pPr>
        <w:pStyle w:val="Titolo1"/>
        <w:spacing w:lineRule="exact" w:line="252"/>
        <w:rPr/>
      </w:pPr>
      <w:r>
        <w:rPr/>
        <w:t>ART.</w:t>
      </w:r>
      <w:r>
        <w:rPr>
          <w:spacing w:val="-5"/>
        </w:rPr>
        <w:t xml:space="preserve"> </w:t>
      </w:r>
      <w:r>
        <w:rPr>
          <w:spacing w:val="-10"/>
        </w:rPr>
        <w:t>5</w:t>
      </w:r>
    </w:p>
    <w:p>
      <w:pPr>
        <w:pStyle w:val="Titolo2"/>
        <w:spacing w:lineRule="exact" w:line="252"/>
        <w:rPr/>
      </w:pPr>
      <w:r>
        <w:rPr/>
        <w:t>Rapporti</w:t>
      </w:r>
      <w:r>
        <w:rPr>
          <w:spacing w:val="-7"/>
        </w:rPr>
        <w:t xml:space="preserve"> </w:t>
      </w:r>
      <w:r>
        <w:rPr/>
        <w:t>finanziari</w:t>
      </w:r>
      <w:r>
        <w:rPr>
          <w:spacing w:val="-2"/>
        </w:rPr>
        <w:t xml:space="preserve"> </w:t>
      </w:r>
      <w:r>
        <w:rPr/>
        <w:t>tra</w:t>
      </w:r>
      <w:r>
        <w:rPr>
          <w:spacing w:val="-3"/>
        </w:rPr>
        <w:t xml:space="preserve"> </w:t>
      </w:r>
      <w:r>
        <w:rPr/>
        <w:t>gli</w:t>
      </w:r>
      <w:r>
        <w:rPr>
          <w:spacing w:val="-4"/>
        </w:rPr>
        <w:t xml:space="preserve"> Enti</w:t>
      </w:r>
    </w:p>
    <w:p>
      <w:pPr>
        <w:pStyle w:val="Corpodeltesto"/>
        <w:spacing w:before="1" w:after="0"/>
        <w:rPr>
          <w:b/>
        </w:rPr>
      </w:pPr>
      <w:r>
        <w:rPr>
          <w:b/>
        </w:rPr>
      </w:r>
    </w:p>
    <w:p>
      <w:pPr>
        <w:pStyle w:val="Corpodeltesto"/>
        <w:ind w:left="212" w:right="212" w:hanging="0"/>
        <w:jc w:val="both"/>
        <w:rPr/>
      </w:pPr>
      <w:r>
        <w:rPr/>
        <w:t>La gestione finanziaria del presente accordo è affidata al Comune di Malnate avvalendosi del bilancio di quest’ultimo. Detto Comune provvederà, pertanto, alla corresponsione di tutti gli emolumenti dovuti al personale dipendente. Le spese relative al costo del personale per le ore lavorative convenzionalmente assegnate al Comune di Lavena Ponte Tresa verranno addebitate a quest’ultimo.</w:t>
      </w:r>
    </w:p>
    <w:p>
      <w:pPr>
        <w:pStyle w:val="Corpodeltesto"/>
        <w:rPr/>
      </w:pPr>
      <w:r>
        <w:rPr/>
      </w:r>
    </w:p>
    <w:p>
      <w:pPr>
        <w:pStyle w:val="Corpodeltesto"/>
        <w:ind w:left="212" w:right="210" w:hanging="0"/>
        <w:jc w:val="both"/>
        <w:rPr/>
      </w:pPr>
      <w:r>
        <w:rPr/>
        <w:t xml:space="preserve">Il Comune di </w:t>
      </w:r>
      <w:r>
        <w:rPr>
          <w:i/>
        </w:rPr>
        <w:t xml:space="preserve">Lavena Ponte Tresa </w:t>
      </w:r>
      <w:r>
        <w:rPr/>
        <w:t>corrisponderà, pertanto, al comune di Malnate</w:t>
      </w:r>
      <w:r>
        <w:rPr>
          <w:i/>
        </w:rPr>
        <w:t xml:space="preserve"> </w:t>
      </w:r>
      <w:r>
        <w:rPr/>
        <w:t xml:space="preserve">18/36 delle risorse necessarie al pagamento della retribuzione tabellare più la quota di competenza dell’eventuale trattamento accessorio, come stabilito ai sensi del precedente articolo 4, comprensiva di ogni voce del costo del trattamento del personale, sulla base di apposito rendiconto, da presentarsi alla scadenza della presente </w:t>
      </w:r>
      <w:r>
        <w:rPr>
          <w:spacing w:val="-2"/>
        </w:rPr>
        <w:t>convenzione.</w:t>
      </w:r>
    </w:p>
    <w:p>
      <w:pPr>
        <w:pStyle w:val="Corpodeltesto"/>
        <w:spacing w:before="252" w:after="0"/>
        <w:ind w:left="212" w:right="211" w:hanging="0"/>
        <w:jc w:val="both"/>
        <w:rPr/>
      </w:pPr>
      <w:r>
        <w:rPr/>
        <w:t>Il rimborso spese per l'utilizzo del mezzo proprio spetterà al dipendente solo nel caso eccezionale di contemporaneo impiego nella medesima giornata da parte dei due Enti, senza soluzione di continuità Il costo sarà oggetto della ripartizione di cui al comma precedente.</w:t>
      </w:r>
    </w:p>
    <w:p>
      <w:pPr>
        <w:pStyle w:val="Corpodeltesto"/>
        <w:spacing w:before="1" w:after="0"/>
        <w:rPr/>
      </w:pPr>
      <w:r>
        <w:rPr/>
      </w:r>
    </w:p>
    <w:p>
      <w:pPr>
        <w:pStyle w:val="Corpodeltesto"/>
        <w:ind w:left="212" w:right="208" w:hanging="0"/>
        <w:jc w:val="both"/>
        <w:rPr/>
      </w:pPr>
      <w:r>
        <w:rPr/>
        <w:t>I buoni pasto verranno corrisposti direttamente dai rispettivi comuni, qualora dovuti, secondo la disciplina in vigore presso gli enti. Il costo sarà a carico del comune in cui il servizio è prestato per l’intera giornata. Nel caso di prestazione contemporanea sarà a carico di entrambi gli enti e verrà inserito nella ripartizione di cui</w:t>
      </w:r>
      <w:r>
        <w:rPr>
          <w:spacing w:val="40"/>
        </w:rPr>
        <w:t xml:space="preserve"> </w:t>
      </w:r>
      <w:r>
        <w:rPr/>
        <w:t>al precedente comma 2.</w:t>
      </w:r>
    </w:p>
    <w:p>
      <w:pPr>
        <w:pStyle w:val="Corpodeltesto"/>
        <w:rPr/>
      </w:pPr>
      <w:r>
        <w:rPr/>
      </w:r>
    </w:p>
    <w:p>
      <w:pPr>
        <w:pStyle w:val="Titolo1"/>
        <w:spacing w:lineRule="exact" w:line="252"/>
        <w:rPr/>
      </w:pPr>
      <w:r>
        <w:rPr/>
        <w:t>ART.</w:t>
      </w:r>
      <w:r>
        <w:rPr>
          <w:spacing w:val="-5"/>
        </w:rPr>
        <w:t xml:space="preserve"> </w:t>
      </w:r>
      <w:r>
        <w:rPr>
          <w:spacing w:val="-10"/>
        </w:rPr>
        <w:t>6</w:t>
      </w:r>
    </w:p>
    <w:p>
      <w:pPr>
        <w:pStyle w:val="Titolo2"/>
        <w:spacing w:lineRule="exact" w:line="252"/>
        <w:rPr/>
      </w:pPr>
      <w:r>
        <w:rPr/>
        <w:t>Norme</w:t>
      </w:r>
      <w:r>
        <w:rPr>
          <w:spacing w:val="-3"/>
        </w:rPr>
        <w:t xml:space="preserve"> </w:t>
      </w:r>
      <w:r>
        <w:rPr>
          <w:spacing w:val="-2"/>
        </w:rPr>
        <w:t>finali</w:t>
      </w:r>
    </w:p>
    <w:p>
      <w:pPr>
        <w:pStyle w:val="Corpodeltesto"/>
        <w:spacing w:before="67" w:after="0"/>
        <w:ind w:left="212" w:hanging="0"/>
        <w:rPr/>
      </w:pPr>
      <w:r>
        <w:rPr/>
      </w:r>
    </w:p>
    <w:p>
      <w:pPr>
        <w:pStyle w:val="Corpodeltesto"/>
        <w:spacing w:before="67" w:after="0"/>
        <w:ind w:left="212" w:hanging="0"/>
        <w:rPr/>
      </w:pPr>
      <w:r>
        <w:rPr/>
        <w:t>Per</w:t>
      </w:r>
      <w:r>
        <w:rPr>
          <w:spacing w:val="-4"/>
        </w:rPr>
        <w:t xml:space="preserve"> </w:t>
      </w:r>
      <w:r>
        <w:rPr/>
        <w:t>quanto</w:t>
      </w:r>
      <w:r>
        <w:rPr>
          <w:spacing w:val="-6"/>
        </w:rPr>
        <w:t xml:space="preserve"> </w:t>
      </w:r>
      <w:r>
        <w:rPr/>
        <w:t>non</w:t>
      </w:r>
      <w:r>
        <w:rPr>
          <w:spacing w:val="-4"/>
        </w:rPr>
        <w:t xml:space="preserve"> </w:t>
      </w:r>
      <w:r>
        <w:rPr/>
        <w:t>previsto</w:t>
      </w:r>
      <w:r>
        <w:rPr>
          <w:spacing w:val="-3"/>
        </w:rPr>
        <w:t xml:space="preserve"> </w:t>
      </w:r>
      <w:r>
        <w:rPr/>
        <w:t>si</w:t>
      </w:r>
      <w:r>
        <w:rPr>
          <w:spacing w:val="-3"/>
        </w:rPr>
        <w:t xml:space="preserve"> </w:t>
      </w:r>
      <w:r>
        <w:rPr/>
        <w:t>rinvia</w:t>
      </w:r>
      <w:r>
        <w:rPr>
          <w:spacing w:val="-3"/>
        </w:rPr>
        <w:t xml:space="preserve"> </w:t>
      </w:r>
      <w:r>
        <w:rPr/>
        <w:t>alle</w:t>
      </w:r>
      <w:r>
        <w:rPr>
          <w:spacing w:val="-6"/>
        </w:rPr>
        <w:t xml:space="preserve"> </w:t>
      </w:r>
      <w:r>
        <w:rPr/>
        <w:t>disposizioni</w:t>
      </w:r>
      <w:r>
        <w:rPr>
          <w:spacing w:val="-5"/>
        </w:rPr>
        <w:t xml:space="preserve"> </w:t>
      </w:r>
      <w:r>
        <w:rPr/>
        <w:t>normative</w:t>
      </w:r>
      <w:r>
        <w:rPr>
          <w:spacing w:val="-4"/>
        </w:rPr>
        <w:t xml:space="preserve"> </w:t>
      </w:r>
      <w:r>
        <w:rPr/>
        <w:t>e</w:t>
      </w:r>
      <w:r>
        <w:rPr>
          <w:spacing w:val="-5"/>
        </w:rPr>
        <w:t xml:space="preserve"> </w:t>
      </w:r>
      <w:r>
        <w:rPr/>
        <w:t>contrattuali</w:t>
      </w:r>
      <w:r>
        <w:rPr>
          <w:spacing w:val="-2"/>
        </w:rPr>
        <w:t xml:space="preserve"> vigenti.</w:t>
      </w:r>
    </w:p>
    <w:p>
      <w:pPr>
        <w:pStyle w:val="Corpodeltesto"/>
        <w:spacing w:before="1" w:after="0"/>
        <w:rPr/>
      </w:pPr>
      <w:r>
        <w:rPr/>
      </w:r>
    </w:p>
    <w:p>
      <w:pPr>
        <w:pStyle w:val="Corpodeltesto"/>
        <w:ind w:left="212" w:hanging="0"/>
        <w:rPr/>
      </w:pPr>
      <w:r>
        <w:rPr/>
        <w:t>Letto,</w:t>
      </w:r>
      <w:r>
        <w:rPr>
          <w:spacing w:val="-3"/>
        </w:rPr>
        <w:t xml:space="preserve"> </w:t>
      </w:r>
      <w:r>
        <w:rPr/>
        <w:t>approvato</w:t>
      </w:r>
      <w:r>
        <w:rPr>
          <w:spacing w:val="-6"/>
        </w:rPr>
        <w:t xml:space="preserve"> </w:t>
      </w:r>
      <w:r>
        <w:rPr/>
        <w:t>e</w:t>
      </w:r>
      <w:r>
        <w:rPr>
          <w:spacing w:val="-2"/>
        </w:rPr>
        <w:t xml:space="preserve"> </w:t>
      </w:r>
      <w:r>
        <w:rPr/>
        <w:t>sottoscritto</w:t>
      </w:r>
      <w:r>
        <w:rPr>
          <w:spacing w:val="-6"/>
        </w:rPr>
        <w:t xml:space="preserve"> </w:t>
      </w:r>
      <w:r>
        <w:rPr/>
        <w:t>con</w:t>
      </w:r>
      <w:r>
        <w:rPr>
          <w:spacing w:val="-2"/>
        </w:rPr>
        <w:t xml:space="preserve"> </w:t>
      </w:r>
      <w:r>
        <w:rPr/>
        <w:t>firma</w:t>
      </w:r>
      <w:r>
        <w:rPr>
          <w:spacing w:val="-3"/>
        </w:rPr>
        <w:t xml:space="preserve"> </w:t>
      </w:r>
      <w:r>
        <w:rPr/>
        <w:t>digitale,</w:t>
      </w:r>
      <w:r>
        <w:rPr>
          <w:spacing w:val="-3"/>
        </w:rPr>
        <w:t xml:space="preserve"> </w:t>
      </w:r>
      <w:r>
        <w:rPr/>
        <w:t>ai</w:t>
      </w:r>
      <w:r>
        <w:rPr>
          <w:spacing w:val="2"/>
        </w:rPr>
        <w:t xml:space="preserve"> </w:t>
      </w:r>
      <w:r>
        <w:rPr/>
        <w:t>sensi</w:t>
      </w:r>
      <w:r>
        <w:rPr>
          <w:spacing w:val="-1"/>
        </w:rPr>
        <w:t xml:space="preserve"> </w:t>
      </w:r>
      <w:r>
        <w:rPr/>
        <w:t>degli</w:t>
      </w:r>
      <w:r>
        <w:rPr>
          <w:spacing w:val="-2"/>
        </w:rPr>
        <w:t xml:space="preserve"> </w:t>
      </w:r>
      <w:r>
        <w:rPr/>
        <w:t>artt.</w:t>
      </w:r>
      <w:r>
        <w:rPr>
          <w:spacing w:val="-3"/>
        </w:rPr>
        <w:t xml:space="preserve"> </w:t>
      </w:r>
      <w:r>
        <w:rPr/>
        <w:t>21</w:t>
      </w:r>
      <w:r>
        <w:rPr>
          <w:spacing w:val="-5"/>
        </w:rPr>
        <w:t xml:space="preserve"> </w:t>
      </w:r>
      <w:r>
        <w:rPr/>
        <w:t>e</w:t>
      </w:r>
      <w:r>
        <w:rPr>
          <w:spacing w:val="-3"/>
        </w:rPr>
        <w:t xml:space="preserve"> </w:t>
      </w:r>
      <w:r>
        <w:rPr/>
        <w:t>24</w:t>
      </w:r>
      <w:r>
        <w:rPr>
          <w:spacing w:val="-2"/>
        </w:rPr>
        <w:t xml:space="preserve"> </w:t>
      </w:r>
      <w:r>
        <w:rPr/>
        <w:t>del</w:t>
      </w:r>
      <w:r>
        <w:rPr>
          <w:spacing w:val="-2"/>
        </w:rPr>
        <w:t xml:space="preserve"> </w:t>
      </w:r>
      <w:r>
        <w:rPr/>
        <w:t>d.lgs.</w:t>
      </w:r>
      <w:r>
        <w:rPr>
          <w:spacing w:val="-3"/>
        </w:rPr>
        <w:t xml:space="preserve"> </w:t>
      </w:r>
      <w:r>
        <w:rPr/>
        <w:t>n.</w:t>
      </w:r>
      <w:r>
        <w:rPr>
          <w:spacing w:val="-2"/>
        </w:rPr>
        <w:t xml:space="preserve"> </w:t>
      </w:r>
      <w:r>
        <w:rPr/>
        <w:t>82/2005</w:t>
      </w:r>
      <w:r>
        <w:rPr>
          <w:spacing w:val="-3"/>
        </w:rPr>
        <w:t xml:space="preserve"> </w:t>
      </w:r>
      <w:r>
        <w:rPr/>
        <w:t>e</w:t>
      </w:r>
      <w:r>
        <w:rPr>
          <w:spacing w:val="-4"/>
        </w:rPr>
        <w:t xml:space="preserve"> </w:t>
      </w:r>
      <w:r>
        <w:rPr>
          <w:spacing w:val="-2"/>
        </w:rPr>
        <w:t>ss.mm.ii.</w:t>
      </w:r>
    </w:p>
    <w:p>
      <w:pPr>
        <w:pStyle w:val="Corpodeltesto"/>
        <w:spacing w:before="252" w:after="0"/>
        <w:rPr/>
      </w:pPr>
      <w:r>
        <w:rPr/>
      </w:r>
    </w:p>
    <w:p>
      <w:pPr>
        <w:pStyle w:val="Titolo2"/>
        <w:tabs>
          <w:tab w:val="clear" w:pos="720"/>
          <w:tab w:val="left" w:pos="5078" w:leader="none"/>
        </w:tabs>
        <w:ind w:left="212" w:right="0" w:hanging="0"/>
        <w:jc w:val="left"/>
        <w:rPr/>
      </w:pPr>
      <w:r>
        <w:rPr>
          <w:b w:val="false"/>
        </w:rPr>
        <w:t>Per</w:t>
      </w:r>
      <w:r>
        <w:rPr>
          <w:b w:val="false"/>
          <w:spacing w:val="-2"/>
        </w:rPr>
        <w:t xml:space="preserve"> </w:t>
      </w:r>
      <w:r>
        <w:rPr/>
        <w:t>IL</w:t>
      </w:r>
      <w:r>
        <w:rPr>
          <w:spacing w:val="-2"/>
        </w:rPr>
        <w:t xml:space="preserve"> </w:t>
      </w:r>
      <w:r>
        <w:rPr/>
        <w:t>COMUNE</w:t>
      </w:r>
      <w:r>
        <w:rPr>
          <w:spacing w:val="-3"/>
        </w:rPr>
        <w:t xml:space="preserve"> </w:t>
      </w:r>
      <w:r>
        <w:rPr/>
        <w:t>DI</w:t>
      </w:r>
      <w:r>
        <w:rPr>
          <w:spacing w:val="-3"/>
        </w:rPr>
        <w:t xml:space="preserve"> MALNATE</w:t>
      </w:r>
      <w:r>
        <w:rPr/>
        <w:tab/>
      </w:r>
      <w:r>
        <w:rPr>
          <w:b w:val="false"/>
        </w:rPr>
        <w:t>Per</w:t>
      </w:r>
      <w:r>
        <w:rPr>
          <w:b w:val="false"/>
          <w:spacing w:val="-5"/>
        </w:rPr>
        <w:t xml:space="preserve"> </w:t>
      </w:r>
      <w:r>
        <w:rPr/>
        <w:t>IL</w:t>
      </w:r>
      <w:r>
        <w:rPr>
          <w:spacing w:val="-3"/>
        </w:rPr>
        <w:t xml:space="preserve"> </w:t>
      </w:r>
      <w:r>
        <w:rPr/>
        <w:t>COMUNE</w:t>
      </w:r>
      <w:r>
        <w:rPr>
          <w:spacing w:val="-5"/>
        </w:rPr>
        <w:t xml:space="preserve"> </w:t>
      </w:r>
      <w:r>
        <w:rPr/>
        <w:t>DI</w:t>
      </w:r>
      <w:r>
        <w:rPr>
          <w:spacing w:val="-3"/>
        </w:rPr>
        <w:t xml:space="preserve"> </w:t>
      </w:r>
      <w:r>
        <w:rPr/>
        <w:t>LAVENA</w:t>
      </w:r>
      <w:r>
        <w:rPr>
          <w:spacing w:val="-4"/>
        </w:rPr>
        <w:t xml:space="preserve"> </w:t>
      </w:r>
      <w:r>
        <w:rPr/>
        <w:t>PONTE</w:t>
      </w:r>
      <w:r>
        <w:rPr>
          <w:spacing w:val="-4"/>
        </w:rPr>
        <w:t xml:space="preserve"> </w:t>
      </w:r>
      <w:r>
        <w:rPr>
          <w:spacing w:val="-2"/>
        </w:rPr>
        <w:t>TRESA</w:t>
      </w:r>
    </w:p>
    <w:p>
      <w:pPr>
        <w:pStyle w:val="Corpodeltesto"/>
        <w:spacing w:before="1" w:after="0"/>
        <w:rPr>
          <w:b/>
        </w:rPr>
      </w:pPr>
      <w:r>
        <w:rPr>
          <w:b/>
        </w:rPr>
      </w:r>
    </w:p>
    <w:p>
      <w:pPr>
        <w:pStyle w:val="Corpodeltesto"/>
        <w:tabs>
          <w:tab w:val="clear" w:pos="720"/>
          <w:tab w:val="left" w:pos="5630" w:leader="none"/>
        </w:tabs>
        <w:spacing w:lineRule="exact" w:line="252"/>
        <w:ind w:left="212" w:hanging="0"/>
        <w:rPr/>
      </w:pPr>
      <w:r>
        <w:rPr/>
        <w:t>IL</w:t>
      </w:r>
      <w:r>
        <w:rPr>
          <w:spacing w:val="-5"/>
        </w:rPr>
        <w:t xml:space="preserve"> </w:t>
      </w:r>
      <w:r>
        <w:rPr/>
        <w:t xml:space="preserve">RESPONSABILE AREA </w:t>
      </w:r>
      <w:r>
        <w:rPr/>
        <w:t>ORGANIZZAZIONE</w:t>
      </w:r>
      <w:r>
        <w:rPr>
          <w:spacing w:val="-5"/>
        </w:rPr>
        <w:t xml:space="preserve"> </w:t>
      </w:r>
      <w:r>
        <w:rPr/>
        <w:tab/>
        <w:t>IL</w:t>
      </w:r>
      <w:r>
        <w:rPr>
          <w:spacing w:val="-6"/>
        </w:rPr>
        <w:t xml:space="preserve"> </w:t>
      </w:r>
      <w:r>
        <w:rPr/>
        <w:t>RESPONSABILE</w:t>
      </w:r>
      <w:r>
        <w:rPr>
          <w:spacing w:val="-5"/>
        </w:rPr>
        <w:t xml:space="preserve"> </w:t>
      </w:r>
      <w:r>
        <w:rPr/>
        <w:t>DEL</w:t>
      </w:r>
      <w:r>
        <w:rPr>
          <w:spacing w:val="-4"/>
        </w:rPr>
        <w:t xml:space="preserve"> </w:t>
      </w:r>
      <w:r>
        <w:rPr>
          <w:spacing w:val="-2"/>
        </w:rPr>
        <w:t>PERSONALE</w:t>
      </w:r>
    </w:p>
    <w:p>
      <w:pPr>
        <w:pStyle w:val="Corpodeltesto"/>
        <w:tabs>
          <w:tab w:val="clear" w:pos="720"/>
          <w:tab w:val="left" w:pos="5228" w:leader="none"/>
        </w:tabs>
        <w:spacing w:lineRule="exact" w:line="252"/>
        <w:ind w:right="443" w:hanging="0"/>
        <w:jc w:val="center"/>
        <w:rPr/>
      </w:pPr>
      <w:r>
        <w:rPr/>
        <w:t>Dott.ssa Margherita Taldone</w:t>
      </w:r>
      <w:r>
        <w:rPr/>
        <w:tab/>
        <w:t>Dott.ssa</w:t>
      </w:r>
      <w:r>
        <w:rPr>
          <w:spacing w:val="-10"/>
        </w:rPr>
        <w:t xml:space="preserve"> </w:t>
      </w:r>
      <w:r>
        <w:rPr/>
        <w:t>Maria</w:t>
      </w:r>
      <w:r>
        <w:rPr>
          <w:spacing w:val="-5"/>
        </w:rPr>
        <w:t xml:space="preserve"> </w:t>
      </w:r>
      <w:r>
        <w:rPr>
          <w:spacing w:val="-2"/>
        </w:rPr>
        <w:t>Conte</w:t>
      </w:r>
    </w:p>
    <w:sectPr>
      <w:footerReference w:type="default" r:id="rId2"/>
      <w:type w:val="nextPage"/>
      <w:pgSz w:w="11906" w:h="16838"/>
      <w:pgMar w:left="920" w:right="920" w:gutter="0" w:header="0" w:top="1300" w:footer="770" w:bottom="96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2"/>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12"/>
      <w:rPr>
        <w:sz w:val="20"/>
      </w:rPr>
    </w:pPr>
    <w:r>
      <w:rPr>
        <w:sz w:val="20"/>
      </w:rPr>
      <mc:AlternateContent>
        <mc:Choice Requires="wps">
          <w:drawing>
            <wp:anchor behindDoc="1" distT="0" distB="0" distL="0" distR="0" simplePos="0" locked="0" layoutInCell="0" allowOverlap="1" relativeHeight="5" wp14:anchorId="79D2BA07">
              <wp:simplePos x="0" y="0"/>
              <wp:positionH relativeFrom="page">
                <wp:posOffset>3710305</wp:posOffset>
              </wp:positionH>
              <wp:positionV relativeFrom="page">
                <wp:posOffset>10064115</wp:posOffset>
              </wp:positionV>
              <wp:extent cx="152400" cy="165735"/>
              <wp:effectExtent l="0" t="0" r="0" b="0"/>
              <wp:wrapNone/>
              <wp:docPr id="4" name="Textbox 1"/>
              <a:graphic xmlns:a="http://schemas.openxmlformats.org/drawingml/2006/main">
                <a:graphicData uri="http://schemas.microsoft.com/office/word/2010/wordprocessingShape">
                  <wps:wsp>
                    <wps:cNvSpPr/>
                    <wps:spPr>
                      <a:xfrm>
                        <a:off x="0" y="0"/>
                        <a:ext cx="152280" cy="165600"/>
                      </a:xfrm>
                      <a:prstGeom prst="rect">
                        <a:avLst/>
                      </a:prstGeom>
                      <a:noFill/>
                      <a:ln w="0">
                        <a:noFill/>
                      </a:ln>
                    </wps:spPr>
                    <wps:style>
                      <a:lnRef idx="0"/>
                      <a:fillRef idx="0"/>
                      <a:effectRef idx="0"/>
                      <a:fontRef idx="minor"/>
                    </wps:style>
                    <wps:txbx>
                      <w:txbxContent>
                        <w:p>
                          <w:pPr>
                            <w:pStyle w:val="Contenutocornice"/>
                            <w:spacing w:before="10" w:after="0"/>
                            <w:ind w:left="60" w:hanging="0"/>
                            <w:rPr>
                              <w:sz w:val="20"/>
                            </w:rPr>
                          </w:pPr>
                          <w:r>
                            <w:rPr>
                              <w:spacing w:val="-10"/>
                              <w:sz w:val="20"/>
                            </w:rPr>
                            <w:fldChar w:fldCharType="begin"/>
                          </w:r>
                          <w:r>
                            <w:rPr>
                              <w:sz w:val="20"/>
                              <w:spacing w:val="-10"/>
                            </w:rPr>
                            <w:instrText xml:space="preserve"> PAGE </w:instrText>
                          </w:r>
                          <w:r>
                            <w:rPr>
                              <w:sz w:val="20"/>
                              <w:spacing w:val="-10"/>
                            </w:rPr>
                            <w:fldChar w:fldCharType="separate"/>
                          </w:r>
                          <w:r>
                            <w:rPr>
                              <w:sz w:val="20"/>
                              <w:spacing w:val="-10"/>
                            </w:rPr>
                            <w:t>3</w:t>
                          </w:r>
                          <w:r>
                            <w:rPr>
                              <w:sz w:val="20"/>
                              <w:spacing w:val="-1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292.15pt;margin-top:792.45pt;width:11.95pt;height:13pt;mso-wrap-style:square;v-text-anchor:top;mso-position-horizontal-relative:page;mso-position-vertical-relative:page" wp14:anchorId="79D2BA07">
              <v:fill o:detectmouseclick="t" on="false"/>
              <v:stroke color="#3465a4" joinstyle="round" endcap="flat"/>
              <v:textbox>
                <w:txbxContent>
                  <w:p>
                    <w:pPr>
                      <w:pStyle w:val="Contenutocornice"/>
                      <w:spacing w:before="10" w:after="0"/>
                      <w:ind w:left="60" w:hanging="0"/>
                      <w:rPr>
                        <w:sz w:val="20"/>
                      </w:rPr>
                    </w:pPr>
                    <w:r>
                      <w:rPr>
                        <w:spacing w:val="-10"/>
                        <w:sz w:val="20"/>
                      </w:rPr>
                      <w:fldChar w:fldCharType="begin"/>
                    </w:r>
                    <w:r>
                      <w:rPr>
                        <w:sz w:val="20"/>
                        <w:spacing w:val="-10"/>
                      </w:rPr>
                      <w:instrText xml:space="preserve"> PAGE </w:instrText>
                    </w:r>
                    <w:r>
                      <w:rPr>
                        <w:sz w:val="20"/>
                        <w:spacing w:val="-10"/>
                      </w:rPr>
                      <w:fldChar w:fldCharType="separate"/>
                    </w:r>
                    <w:r>
                      <w:rPr>
                        <w:sz w:val="20"/>
                        <w:spacing w:val="-10"/>
                      </w:rPr>
                      <w:t>3</w:t>
                    </w:r>
                    <w:r>
                      <w:rPr>
                        <w:sz w:val="20"/>
                        <w:spacing w:val="-1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21" w:hanging="348"/>
      </w:pPr>
      <w:rPr>
        <w:sz w:val="22"/>
        <w:spacing w:val="0"/>
        <w:i w:val="false"/>
        <w:b w:val="false"/>
        <w:szCs w:val="22"/>
        <w:iCs w:val="false"/>
        <w:bCs w:val="false"/>
        <w:w w:val="100"/>
        <w:rFonts w:ascii="Times New Roman" w:hAnsi="Times New Roman" w:eastAsia="Times New Roman" w:cs="Times New Roman"/>
        <w:lang w:val="it-IT" w:eastAsia="en-US" w:bidi="ar-SA"/>
      </w:rPr>
    </w:lvl>
    <w:lvl w:ilvl="1">
      <w:start w:val="0"/>
      <w:numFmt w:val="bullet"/>
      <w:lvlText w:val=""/>
      <w:lvlJc w:val="left"/>
      <w:pPr>
        <w:tabs>
          <w:tab w:val="num" w:pos="0"/>
        </w:tabs>
        <w:ind w:left="1834" w:hanging="348"/>
      </w:pPr>
      <w:rPr>
        <w:rFonts w:ascii="Symbol" w:hAnsi="Symbol" w:cs="Symbol" w:hint="default"/>
        <w:lang w:val="it-IT" w:eastAsia="en-US" w:bidi="ar-SA"/>
      </w:rPr>
    </w:lvl>
    <w:lvl w:ilvl="2">
      <w:start w:val="0"/>
      <w:numFmt w:val="bullet"/>
      <w:lvlText w:val=""/>
      <w:lvlJc w:val="left"/>
      <w:pPr>
        <w:tabs>
          <w:tab w:val="num" w:pos="0"/>
        </w:tabs>
        <w:ind w:left="2749" w:hanging="348"/>
      </w:pPr>
      <w:rPr>
        <w:rFonts w:ascii="Symbol" w:hAnsi="Symbol" w:cs="Symbol" w:hint="default"/>
        <w:lang w:val="it-IT" w:eastAsia="en-US" w:bidi="ar-SA"/>
      </w:rPr>
    </w:lvl>
    <w:lvl w:ilvl="3">
      <w:start w:val="0"/>
      <w:numFmt w:val="bullet"/>
      <w:lvlText w:val=""/>
      <w:lvlJc w:val="left"/>
      <w:pPr>
        <w:tabs>
          <w:tab w:val="num" w:pos="0"/>
        </w:tabs>
        <w:ind w:left="3663" w:hanging="348"/>
      </w:pPr>
      <w:rPr>
        <w:rFonts w:ascii="Symbol" w:hAnsi="Symbol" w:cs="Symbol" w:hint="default"/>
        <w:lang w:val="it-IT" w:eastAsia="en-US" w:bidi="ar-SA"/>
      </w:rPr>
    </w:lvl>
    <w:lvl w:ilvl="4">
      <w:start w:val="0"/>
      <w:numFmt w:val="bullet"/>
      <w:lvlText w:val=""/>
      <w:lvlJc w:val="left"/>
      <w:pPr>
        <w:tabs>
          <w:tab w:val="num" w:pos="0"/>
        </w:tabs>
        <w:ind w:left="4578" w:hanging="348"/>
      </w:pPr>
      <w:rPr>
        <w:rFonts w:ascii="Symbol" w:hAnsi="Symbol" w:cs="Symbol" w:hint="default"/>
        <w:lang w:val="it-IT" w:eastAsia="en-US" w:bidi="ar-SA"/>
      </w:rPr>
    </w:lvl>
    <w:lvl w:ilvl="5">
      <w:start w:val="0"/>
      <w:numFmt w:val="bullet"/>
      <w:lvlText w:val=""/>
      <w:lvlJc w:val="left"/>
      <w:pPr>
        <w:tabs>
          <w:tab w:val="num" w:pos="0"/>
        </w:tabs>
        <w:ind w:left="5493" w:hanging="348"/>
      </w:pPr>
      <w:rPr>
        <w:rFonts w:ascii="Symbol" w:hAnsi="Symbol" w:cs="Symbol" w:hint="default"/>
        <w:lang w:val="it-IT" w:eastAsia="en-US" w:bidi="ar-SA"/>
      </w:rPr>
    </w:lvl>
    <w:lvl w:ilvl="6">
      <w:start w:val="0"/>
      <w:numFmt w:val="bullet"/>
      <w:lvlText w:val=""/>
      <w:lvlJc w:val="left"/>
      <w:pPr>
        <w:tabs>
          <w:tab w:val="num" w:pos="0"/>
        </w:tabs>
        <w:ind w:left="6407" w:hanging="348"/>
      </w:pPr>
      <w:rPr>
        <w:rFonts w:ascii="Symbol" w:hAnsi="Symbol" w:cs="Symbol" w:hint="default"/>
        <w:lang w:val="it-IT" w:eastAsia="en-US" w:bidi="ar-SA"/>
      </w:rPr>
    </w:lvl>
    <w:lvl w:ilvl="7">
      <w:start w:val="0"/>
      <w:numFmt w:val="bullet"/>
      <w:lvlText w:val=""/>
      <w:lvlJc w:val="left"/>
      <w:pPr>
        <w:tabs>
          <w:tab w:val="num" w:pos="0"/>
        </w:tabs>
        <w:ind w:left="7322" w:hanging="348"/>
      </w:pPr>
      <w:rPr>
        <w:rFonts w:ascii="Symbol" w:hAnsi="Symbol" w:cs="Symbol" w:hint="default"/>
        <w:lang w:val="it-IT" w:eastAsia="en-US" w:bidi="ar-SA"/>
      </w:rPr>
    </w:lvl>
    <w:lvl w:ilvl="8">
      <w:start w:val="0"/>
      <w:numFmt w:val="bullet"/>
      <w:lvlText w:val=""/>
      <w:lvlJc w:val="left"/>
      <w:pPr>
        <w:tabs>
          <w:tab w:val="num" w:pos="0"/>
        </w:tabs>
        <w:ind w:left="8237" w:hanging="348"/>
      </w:pPr>
      <w:rPr>
        <w:rFonts w:ascii="Symbol" w:hAnsi="Symbol" w:cs="Symbol" w:hint="default"/>
        <w:lang w:val="it-IT" w:eastAsia="en-US" w:bidi="ar-SA"/>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it-IT" w:eastAsia="en-US" w:bidi="ar-SA"/>
    </w:rPr>
  </w:style>
  <w:style w:type="paragraph" w:styleId="Titolo1">
    <w:name w:val="Heading 1"/>
    <w:basedOn w:val="Normal"/>
    <w:uiPriority w:val="9"/>
    <w:qFormat/>
    <w:pPr>
      <w:ind w:left="2406" w:right="2406" w:hanging="0"/>
      <w:jc w:val="center"/>
      <w:outlineLvl w:val="0"/>
    </w:pPr>
    <w:rPr>
      <w:b/>
      <w:bCs/>
    </w:rPr>
  </w:style>
  <w:style w:type="paragraph" w:styleId="Titolo2">
    <w:name w:val="Heading 2"/>
    <w:basedOn w:val="Normal"/>
    <w:uiPriority w:val="9"/>
    <w:unhideWhenUsed/>
    <w:qFormat/>
    <w:pPr>
      <w:ind w:left="2406" w:right="2406" w:hanging="0"/>
      <w:jc w:val="center"/>
      <w:outlineLvl w:val="1"/>
    </w:pPr>
    <w:rPr>
      <w:b/>
      <w:bCs/>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ind w:left="920" w:hanging="347"/>
    </w:pPr>
    <w:rPr/>
  </w:style>
  <w:style w:type="paragraph" w:styleId="TableParagraph" w:customStyle="1">
    <w:name w:val="Table Paragraph"/>
    <w:basedOn w:val="Normal"/>
    <w:uiPriority w:val="1"/>
    <w:qFormat/>
    <w:pPr/>
    <w:rPr/>
  </w:style>
  <w:style w:type="paragraph" w:styleId="Contenutocornice">
    <w:name w:val="Contenuto cornice"/>
    <w:basedOn w:val="Normal"/>
    <w:qFormat/>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Application>LibreOffice/7.5.1.2$Windows_X86_64 LibreOffice_project/fcbaee479e84c6cd81291587d2ee68cba099e129</Application>
  <AppVersion>15.0000</AppVersion>
  <Pages>3</Pages>
  <Words>1161</Words>
  <Characters>6483</Characters>
  <CharactersWithSpaces>7600</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2024-08-01T10:42:00Z</dcterms:created>
  <dc:creator>marco</dc:creator>
  <dc:description/>
  <dc:language>it-IT</dc:language>
  <cp:lastModifiedBy/>
  <cp:lastPrinted>2024-08-05T12:04:04Z</cp:lastPrinted>
  <dcterms:modified xsi:type="dcterms:W3CDTF">2024-08-05T12:52:35Z</dcterms:modified>
  <cp:revision>15</cp:revision>
  <dc:subject/>
  <dc:title>FAC-SIMILE DI DELIBERA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Microsoft® Word 2019</vt:lpwstr>
  </property>
  <property fmtid="{D5CDD505-2E9C-101B-9397-08002B2CF9AE}" pid="4" name="LastSaved">
    <vt:filetime>2024-08-01T00:00:00Z</vt:filetime>
  </property>
  <property fmtid="{D5CDD505-2E9C-101B-9397-08002B2CF9AE}" pid="5" name="Producer">
    <vt:lpwstr>Microsoft® Word 2019</vt:lpwstr>
  </property>
</Properties>
</file>