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500" w:before="0" w:after="0"/>
        <w:ind w:right="0" w:hanging="0"/>
        <w:jc w:val="both"/>
        <w:rPr>
          <w:rFonts w:ascii="Arial" w:hAnsi="Arial" w:eastAsia="Arial" w:cs="Arial"/>
          <w:b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 xml:space="preserve">CONVENZIONE TRA L’ASSOCIAZIONE SCUOLA BOTTEGA MALNATE </w:t>
      </w:r>
      <w:r>
        <w:rPr>
          <w:rFonts w:eastAsia="Arial" w:cs="Arial" w:ascii="Arial" w:hAnsi="Arial"/>
          <w:b/>
          <w:bCs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 xml:space="preserve">ODV </w:t>
      </w: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 xml:space="preserve">ED IL COMUNE DI MALNATE PER L’ATTIVITÀ DI ORIENTAMENTO FORMATIVO PROFESSIONALE -  PERIODO </w:t>
      </w: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>A.S. 2024/2025 – 2025/2026 – 2026/2027 - 2027/2028</w:t>
      </w: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>.</w:t>
      </w:r>
    </w:p>
    <w:p>
      <w:pPr>
        <w:pStyle w:val="Normal"/>
        <w:bidi w:val="0"/>
        <w:spacing w:lineRule="exact" w:line="500" w:before="0" w:after="0"/>
        <w:ind w:left="360" w:right="0" w:hanging="0"/>
        <w:jc w:val="both"/>
        <w:rPr>
          <w:rFonts w:ascii="Arial" w:hAnsi="Arial" w:eastAsia="Arial" w:cs="Arial"/>
          <w:b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right="0" w:hanging="0"/>
        <w:jc w:val="both"/>
        <w:rPr>
          <w:sz w:val="24"/>
          <w:szCs w:val="24"/>
        </w:rPr>
      </w:pPr>
      <w:r>
        <w:rPr>
          <w:rFonts w:eastAsia="Arial" w:cs="Arial" w:ascii="Arial" w:hAnsi="Arial"/>
          <w:b/>
          <w:color w:val="000000"/>
          <w:spacing w:val="0"/>
          <w:sz w:val="24"/>
          <w:szCs w:val="24"/>
          <w:shd w:fill="auto" w:val="clear"/>
        </w:rPr>
        <w:t xml:space="preserve">PREMESSO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  <w:shd w:fill="auto" w:val="clear"/>
        </w:rPr>
        <w:t>che:</w:t>
      </w:r>
    </w:p>
    <w:p>
      <w:pPr>
        <w:pStyle w:val="Normal"/>
        <w:bidi w:val="0"/>
        <w:spacing w:lineRule="auto" w:line="240" w:before="0" w:after="0"/>
        <w:ind w:right="0" w:hanging="0"/>
        <w:jc w:val="both"/>
        <w:rPr>
          <w:rFonts w:ascii="Arial" w:hAnsi="Arial" w:eastAsia="Arial" w:cs="Arial"/>
          <w:b w:val="false"/>
          <w:bCs w:val="false"/>
          <w:color w:val="000000"/>
          <w:spacing w:val="0"/>
          <w:shd w:fill="auto" w:val="clear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Palatino Linotype" w:ascii="Arial" w:hAnsi="Arial"/>
          <w:b w:val="false"/>
          <w:bCs w:val="false"/>
          <w:spacing w:val="-1"/>
          <w:sz w:val="24"/>
          <w:szCs w:val="24"/>
        </w:rPr>
        <w:t xml:space="preserve">l’Associazione “Scuola Bottega Malnate </w:t>
      </w:r>
      <w:r>
        <w:rPr>
          <w:rFonts w:cs="Palatino Linotype" w:ascii="Arial" w:hAnsi="Arial"/>
          <w:b w:val="false"/>
          <w:bCs w:val="false"/>
          <w:strike w:val="false"/>
          <w:dstrike w:val="false"/>
          <w:spacing w:val="-1"/>
          <w:sz w:val="24"/>
          <w:szCs w:val="24"/>
          <w:u w:val="none"/>
        </w:rPr>
        <w:t>ODV</w:t>
      </w:r>
      <w:r>
        <w:rPr>
          <w:rFonts w:cs="Palatino Linotype" w:ascii="Arial" w:hAnsi="Arial"/>
          <w:b w:val="false"/>
          <w:bCs w:val="false"/>
          <w:spacing w:val="-1"/>
          <w:sz w:val="24"/>
          <w:szCs w:val="24"/>
        </w:rPr>
        <w:t xml:space="preserve">” con sede in Malnate, via Baracca, 1 C.F. 95039880125,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 iscritta al Registro Generale Regionale del Volontariato, sezione della Provincia di Varese con Determinazione Dirigenziale n. 4656 del 29.10.2002, opera dal 1999 nel territorio maln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>a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tese con  finalità volte al potenziamento di attività di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formazione e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orientamento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per 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ragazzi che hanno concluso la scuola dell’obbligo o che hanno superato l’età per l’assolvimento dell’obbligo scolastico (16 anni);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Cs w:val="false"/>
          <w:color w:val="000000"/>
          <w:spacing w:val="0"/>
          <w:sz w:val="24"/>
          <w:shd w:fill="auto" w:val="clear"/>
        </w:rPr>
      </w:pPr>
      <w:r>
        <w:rPr/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>l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>’esperienza socio-educativa dell'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>A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 xml:space="preserve">ssociazione rappresenta una peculiarità del nostro territorio 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 xml:space="preserve">in quanto promuove 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 xml:space="preserve">azioni di formazione, di orientamento e di avviamento al lavoro, 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 xml:space="preserve">nonché di 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>prevenzione e di sostegno al disagio giovanile, nell’ottica di un lavoro di rete con le istituzioni pubbliche e del privato sociale;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>
          <w:rFonts w:ascii="Arial" w:hAnsi="Arial" w:eastAsia="Arial" w:cs="Palatino Linotype"/>
          <w:b w:val="false"/>
          <w:bCs w:val="false"/>
          <w:color w:val="000000"/>
          <w:spacing w:val="-1"/>
          <w:sz w:val="24"/>
          <w:shd w:fill="auto" w:val="clear"/>
        </w:rPr>
      </w:pPr>
      <w:r>
        <w:rPr/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l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 xml:space="preserve">’attività svolta dall’Associazione costituisce una valida ed importante risorsa rivolta in particolare a ragazzi che incontrano maggiori difficoltà ad inserirsi nei normali iter formativi, che si trovano in una situazione di svantaggio socio educativo e rappresenta una risposta ad esigenze preventive rispetto a situazioni  di possibile disagio e/o devianza, in continuità anche ad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altre progettualità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 xml:space="preserve">, promosse tra/ed in collaborazione con le diverse agenzie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socio educative del territorio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>
          <w:rFonts w:ascii="Arial" w:hAnsi="Arial" w:eastAsia="Arial" w:cs="Arial"/>
          <w:color w:val="000000"/>
          <w:spacing w:val="0"/>
          <w:sz w:val="24"/>
          <w:shd w:fill="auto" w:val="clear"/>
        </w:rPr>
      </w:pPr>
      <w:r>
        <w:rPr/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l'associazione propone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-  corsi teorici di formazione propedeutici all’inserimento nel mondo del lavoro (Sicurezza e antinfortunistica negli ambienti di lavoro/ Attività di Orientamento/ Diritti e doveri dei lavoratori/ Principali norme della Costituzione italiana/ Corso di formazione HACCP), per un totale di 40 ore circa. Il percorso formativo si svolge fra ottobre e novembre, prima dell’avvio dei tirocini in orario sia antimeridiano che pomeridiano;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- percorsi di tirocinio e stages a potenziamento delle attività di orientamento scolastico, in collaborazione con ENAIP Varese, realizzando momenti di alternanza tra studio e lavoro per agevolare le scelte professionali mediante la conoscenza diretta del mondo del lavoro, nel rispetto ed in attuazione di quanto previsto dalla Legge n. 196/97 – art.18 (tirocini formativi e di orientamento).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Durante i tirocini, qualora se ne ravvisi la necessità, per gli allievi vengono attivati progetti specifici atti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conoscere meglio la tipologia del lavoro che stanno eseguendo;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>
          <w:rFonts w:ascii="Arial" w:hAnsi="Arial" w:eastAsia="Arial" w:cs="Arial"/>
          <w:color w:val="000000"/>
          <w:spacing w:val="0"/>
          <w:sz w:val="24"/>
          <w:shd w:fill="auto" w:val="clear"/>
        </w:rPr>
      </w:pPr>
      <w:r>
        <w:rPr/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L’attività svolta è gratuita per i ragazzi fruitori, salvo un contributo all’iscrizione di 20,00 per assicurazione e materiale didattico;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>
          <w:rFonts w:ascii="Arial" w:hAnsi="Arial" w:eastAsia="Arial" w:cs="Arial"/>
          <w:color w:val="000000"/>
          <w:spacing w:val="0"/>
          <w:sz w:val="24"/>
          <w:shd w:fill="auto" w:val="clear"/>
        </w:rPr>
      </w:pPr>
      <w:r>
        <w:rPr/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Gli utenti sono giovani provenienti dal Comune di Malnate e dai territori limitrofi, d’età compresa tra i 16 ed i 1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8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 anni;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right="0" w:hanging="0"/>
        <w:jc w:val="both"/>
        <w:rPr>
          <w:rFonts w:ascii="Arial" w:hAnsi="Arial" w:eastAsia="Arial" w:cs="Arial"/>
          <w:color w:val="000000"/>
          <w:spacing w:val="0"/>
          <w:sz w:val="24"/>
          <w:szCs w:val="24"/>
          <w:shd w:fill="auto" w:val="clear"/>
        </w:rPr>
      </w:pPr>
      <w:r>
        <w:rPr/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76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zCs w:val="24"/>
          <w:shd w:fill="auto" w:val="clear"/>
        </w:rPr>
        <w:t>A partire dall’anno scolastico 2017/2018</w:t>
      </w:r>
      <w:r>
        <w:rPr>
          <w:rFonts w:eastAsia="Arial" w:cs="Palatino Linotype" w:ascii="Arial" w:hAnsi="Arial"/>
          <w:b/>
          <w:bCs/>
          <w:color w:val="000000"/>
          <w:spacing w:val="-1"/>
          <w:sz w:val="24"/>
          <w:szCs w:val="24"/>
          <w:shd w:fill="auto" w:val="clear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Scuola Bottega ha inserito nel proprio progetto formativo l’insegnamento della lingua italiana 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rivolto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ad alunni migranti affinché  possano inserirsi più facilmente nel contesto sociale,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mentre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zCs w:val="24"/>
        </w:rPr>
        <w:t xml:space="preserve"> dall’a.s. 2024/2025 ha esteso l’insegnamento della lingua italiana anche a favore di cittadini stranieri maggiorenni che necessitano di un supporto specifico per l’apprendimento della lingua italiana;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auto" w:line="240" w:before="240" w:after="0"/>
        <w:ind w:left="720"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17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</w:rPr>
        <w:t xml:space="preserve">PREMESSO </w:t>
      </w:r>
      <w:r>
        <w:rPr>
          <w:rFonts w:ascii="Arial" w:hAnsi="Arial"/>
          <w:b/>
          <w:strike w:val="false"/>
          <w:dstrike w:val="false"/>
          <w:sz w:val="24"/>
          <w:szCs w:val="24"/>
          <w:u w:val="none"/>
        </w:rPr>
        <w:t>altresì che:</w:t>
      </w:r>
    </w:p>
    <w:p>
      <w:pPr>
        <w:pStyle w:val="Normal"/>
        <w:numPr>
          <w:ilvl w:val="0"/>
          <w:numId w:val="2"/>
        </w:numPr>
        <w:spacing w:lineRule="auto" w:line="240" w:before="0" w:after="17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strike w:val="false"/>
          <w:dstrike w:val="false"/>
          <w:color w:val="auto"/>
          <w:sz w:val="24"/>
          <w:szCs w:val="24"/>
          <w:u w:val="none"/>
        </w:rPr>
        <w:t xml:space="preserve">il Comune di Malnate ritiene la cultura fattore strategico di sviluppo e strumento imprescindibile per la formazione della personalità, per la crescita dell’identità culturale e individuale dei cittadini e per tale ragione collabora da diversi  con l'associazione per la realizzazione del </w:t>
      </w:r>
      <w:r>
        <w:rPr>
          <w:rFonts w:ascii="Arial" w:hAnsi="Arial"/>
          <w:b w:val="false"/>
          <w:strike w:val="false"/>
          <w:dstrike w:val="false"/>
          <w:color w:val="000000"/>
          <w:sz w:val="24"/>
          <w:szCs w:val="24"/>
          <w:u w:val="none"/>
        </w:rPr>
        <w:t>concorso di poesia “Poeti in erba – Enrico Bertè ”, rivolto agli studenti della scuola primaria</w:t>
      </w:r>
      <w:r>
        <w:rPr>
          <w:rFonts w:ascii="Arial" w:hAnsi="Arial"/>
          <w:b w:val="false"/>
          <w:strike w:val="false"/>
          <w:dstrike w:val="false"/>
          <w:color w:val="C9211E"/>
          <w:sz w:val="24"/>
          <w:szCs w:val="24"/>
          <w:u w:val="none"/>
        </w:rPr>
        <w:t xml:space="preserve"> </w:t>
      </w:r>
      <w:r>
        <w:rPr>
          <w:rFonts w:ascii="Arial" w:hAnsi="Arial"/>
          <w:b w:val="false"/>
          <w:strike w:val="false"/>
          <w:dstrike w:val="false"/>
          <w:color w:val="000000"/>
          <w:sz w:val="24"/>
          <w:szCs w:val="24"/>
          <w:u w:val="none"/>
        </w:rPr>
        <w:t>e secondaria di primo grado e, fuori concorso, agli alunni delle scuole dell’infanzia, attraverso la realizzazione di elaborati artistici sul tema proposto;</w:t>
      </w:r>
    </w:p>
    <w:p>
      <w:pPr>
        <w:pStyle w:val="Normal"/>
        <w:numPr>
          <w:ilvl w:val="0"/>
          <w:numId w:val="2"/>
        </w:numPr>
        <w:spacing w:lineRule="auto" w:line="240" w:before="0" w:after="17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strike w:val="false"/>
          <w:dstrike w:val="false"/>
          <w:color w:val="000000"/>
          <w:spacing w:val="0"/>
          <w:sz w:val="24"/>
          <w:szCs w:val="24"/>
          <w:u w:val="none"/>
        </w:rPr>
        <w:t>tale progetto ha la finalità di stimolare i giovani ad esprimere attraverso il linguaggio poetico e artistico le proprie emozioni e gli stati d'animo suscitati dall’osservazione di ciò che li circonda;</w:t>
      </w:r>
    </w:p>
    <w:p>
      <w:pPr>
        <w:pStyle w:val="Normal"/>
        <w:suppressAutoHyphens w:val="true"/>
        <w:bidi w:val="0"/>
        <w:spacing w:lineRule="auto" w:line="240" w:before="240" w:after="0"/>
        <w:ind w:right="0" w:hanging="0"/>
        <w:jc w:val="both"/>
        <w:rPr>
          <w:rFonts w:ascii="Arial" w:hAnsi="Arial" w:eastAsia="Arial" w:cs="Arial"/>
          <w:b/>
          <w:color w:val="000000"/>
          <w:spacing w:val="0"/>
          <w:sz w:val="24"/>
          <w:shd w:fill="auto" w:val="clear"/>
        </w:rPr>
      </w:pPr>
      <w:r>
        <w:rPr/>
      </w:r>
    </w:p>
    <w:p>
      <w:pPr>
        <w:pStyle w:val="Normal"/>
        <w:suppressAutoHyphens w:val="true"/>
        <w:bidi w:val="0"/>
        <w:spacing w:lineRule="auto" w:line="240" w:before="240" w:after="0"/>
        <w:ind w:right="0" w:hanging="0"/>
        <w:jc w:val="center"/>
        <w:rPr/>
      </w:pP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 xml:space="preserve">TUTTO </w:t>
      </w: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>CIO' PREMESSO</w:t>
      </w:r>
    </w:p>
    <w:p>
      <w:pPr>
        <w:pStyle w:val="Normal"/>
        <w:suppressAutoHyphens w:val="true"/>
        <w:bidi w:val="0"/>
        <w:spacing w:lineRule="auto" w:line="240" w:before="240" w:after="0"/>
        <w:ind w:right="0" w:hanging="0"/>
        <w:jc w:val="both"/>
        <w:rPr>
          <w:rFonts w:ascii="Arial" w:hAnsi="Arial" w:eastAsia="Arial" w:cs="Arial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>tra</w:t>
      </w:r>
    </w:p>
    <w:p>
      <w:pPr>
        <w:pStyle w:val="Default"/>
        <w:spacing w:lineRule="auto" w:line="240" w:before="3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color w:val="000000"/>
          <w:spacing w:val="0"/>
          <w:sz w:val="24"/>
          <w:szCs w:val="24"/>
          <w:shd w:fill="auto" w:val="clear"/>
        </w:rPr>
        <w:t xml:space="preserve">Il Comune di Malnate, rappresentato dal responsabile dell’Area Servizi Alla Persona _______________________  in esecuzione della deliberazione di Giunta C.le n. ____  del _______   </w:t>
      </w:r>
    </w:p>
    <w:p>
      <w:pPr>
        <w:pStyle w:val="Normal"/>
        <w:bidi w:val="0"/>
        <w:spacing w:lineRule="auto" w:line="240" w:before="0" w:after="0"/>
        <w:ind w:right="0" w:hanging="0"/>
        <w:jc w:val="both"/>
        <w:rPr>
          <w:rFonts w:eastAsia="Arial" w:cs="Arial"/>
          <w:color w:val="000000"/>
          <w:spacing w:val="0"/>
          <w:shd w:fill="auto" w:val="clear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color w:val="000000"/>
          <w:spacing w:val="0"/>
          <w:sz w:val="24"/>
          <w:szCs w:val="24"/>
          <w:shd w:fill="auto" w:val="clear"/>
        </w:rPr>
        <w:t xml:space="preserve">e la signora Tassan Din Daniela, in qualità di Presidente pro-tempore dell’Associazione Scuola Bottega Malnate </w:t>
      </w:r>
      <w:r>
        <w:rPr>
          <w:rFonts w:eastAsia="Arial" w:cs="Arial" w:ascii="Arial" w:hAnsi="Arial"/>
          <w:color w:val="000000"/>
          <w:spacing w:val="0"/>
          <w:sz w:val="24"/>
          <w:szCs w:val="24"/>
          <w:shd w:fill="auto" w:val="clear"/>
        </w:rPr>
        <w:t>ODV</w:t>
      </w:r>
    </w:p>
    <w:p>
      <w:pPr>
        <w:pStyle w:val="Normal"/>
        <w:suppressAutoHyphens w:val="true"/>
        <w:bidi w:val="0"/>
        <w:spacing w:lineRule="auto" w:line="240" w:before="0" w:after="0"/>
        <w:ind w:left="360" w:right="0" w:firstLine="1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uppressAutoHyphens w:val="true"/>
        <w:bidi w:val="0"/>
        <w:spacing w:lineRule="auto" w:line="240" w:before="0" w:after="0"/>
        <w:ind w:left="360" w:right="0" w:firstLine="180"/>
        <w:jc w:val="center"/>
        <w:rPr/>
      </w:pPr>
      <w:r>
        <w:rPr>
          <w:rFonts w:eastAsia="Arial" w:cs="Arial" w:ascii="Arial" w:hAnsi="Arial"/>
          <w:b/>
          <w:i/>
          <w:color w:val="000000"/>
          <w:spacing w:val="0"/>
          <w:sz w:val="24"/>
          <w:shd w:fill="auto" w:val="clear"/>
        </w:rPr>
        <w:t>si conviene quanto segue: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00" w:leader="none"/>
        </w:tabs>
        <w:bidi w:val="0"/>
        <w:spacing w:lineRule="auto" w:line="240" w:before="0" w:after="0"/>
        <w:ind w:left="360"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00" w:leader="none"/>
        </w:tabs>
        <w:bidi w:val="0"/>
        <w:spacing w:lineRule="auto" w:line="240" w:before="0" w:after="0"/>
        <w:ind w:right="0" w:hanging="0"/>
        <w:jc w:val="both"/>
        <w:rPr>
          <w:b/>
          <w:bCs/>
        </w:rPr>
      </w:pPr>
      <w:r>
        <w:rPr>
          <w:rFonts w:eastAsia="Arial" w:cs="Arial" w:ascii="Arial" w:hAnsi="Arial"/>
          <w:b/>
          <w:bCs/>
          <w:color w:val="000000"/>
          <w:spacing w:val="0"/>
          <w:sz w:val="24"/>
          <w:shd w:fill="auto" w:val="clear"/>
        </w:rPr>
        <w:t xml:space="preserve">ART. 1 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00" w:leader="none"/>
        </w:tabs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Quanto citato nella premessa è parte integrante e sostanziale della presente convenzione.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00" w:leader="none"/>
        </w:tabs>
        <w:bidi w:val="0"/>
        <w:spacing w:lineRule="auto" w:line="240" w:before="0" w:after="0"/>
        <w:ind w:right="0" w:hanging="0"/>
        <w:jc w:val="both"/>
        <w:rPr>
          <w:rFonts w:ascii="Arial" w:hAnsi="Arial" w:eastAsia="Arial" w:cs="Arial"/>
          <w:color w:val="000000"/>
          <w:spacing w:val="0"/>
          <w:sz w:val="24"/>
          <w:shd w:fill="auto" w:val="clear"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00" w:leader="none"/>
        </w:tabs>
        <w:bidi w:val="0"/>
        <w:spacing w:lineRule="auto" w:line="240" w:before="0" w:after="0"/>
        <w:ind w:right="0" w:hanging="0"/>
        <w:jc w:val="both"/>
        <w:rPr>
          <w:b/>
          <w:bCs/>
        </w:rPr>
      </w:pPr>
      <w:r>
        <w:rPr>
          <w:rFonts w:eastAsia="Arial" w:cs="Arial" w:ascii="Arial" w:hAnsi="Arial"/>
          <w:b/>
          <w:bCs/>
          <w:color w:val="000000"/>
          <w:spacing w:val="0"/>
          <w:sz w:val="24"/>
          <w:shd w:fill="auto" w:val="clear"/>
        </w:rPr>
        <w:t>ART 2.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00" w:leader="none"/>
        </w:tabs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Il servizio sarà svolto da personale qualificato, da volontari e da collaboratori, per lo svolgimento delle attività di orientamento e tutoraggio delle iniziative attuate. L’attività di segreteria dell’Associazione è svolta da personale amministrativo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della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 stessa.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900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>
          <w:b/>
          <w:bCs/>
        </w:rPr>
      </w:pPr>
      <w:r>
        <w:rPr>
          <w:rFonts w:eastAsia="Arial" w:cs="Arial" w:ascii="Arial" w:hAnsi="Arial"/>
          <w:b/>
          <w:bCs/>
          <w:color w:val="000000"/>
          <w:spacing w:val="0"/>
          <w:sz w:val="24"/>
          <w:shd w:fill="auto" w:val="clear"/>
        </w:rPr>
        <w:t>ART. 3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L’attività svolta è gratuita per i ragazzi fruitori, salvo un contributo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all'associazione di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€ 20,00 per assicurazione e materiale didattico;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>
          <w:rFonts w:ascii="Arial" w:hAnsi="Arial" w:eastAsia="Arial" w:cs="Arial"/>
          <w:color w:val="000000"/>
          <w:spacing w:val="0"/>
          <w:sz w:val="24"/>
          <w:shd w:fill="auto" w:val="clear"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>
          <w:b/>
          <w:bCs/>
        </w:rPr>
      </w:pPr>
      <w:r>
        <w:rPr>
          <w:rFonts w:eastAsia="Arial" w:cs="Arial" w:ascii="Arial" w:hAnsi="Arial"/>
          <w:b/>
          <w:bCs/>
          <w:color w:val="000000"/>
          <w:spacing w:val="0"/>
          <w:sz w:val="24"/>
          <w:shd w:fill="auto" w:val="clear"/>
        </w:rPr>
        <w:t>ART. 4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>
          <w:b w:val="false"/>
          <w:bCs w:val="false"/>
        </w:rPr>
      </w:pP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I tirocini avranno la durata di mesi 6 con possibilità di proroga per ulteriori mesi 6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>
          <w:b w:val="false"/>
          <w:bCs w:val="false"/>
        </w:rPr>
      </w:pP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L'Associazione erogherà ai ragazzi a supporto dello svolgimento del tirocinio un contributo mensile di € 200,00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b/>
          <w:bCs/>
          <w:color w:val="000000"/>
          <w:spacing w:val="0"/>
          <w:sz w:val="24"/>
          <w:shd w:fill="auto" w:val="clear"/>
        </w:rPr>
        <w:t>ART. 5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Il comune e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rogherà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a favore dell'associazione per lo svolgimento dell’attività quanto segue: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un contributo a copertura parziale delle spese di gestione del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l’attività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. La quota verrà corrisposta a chiusura dell’anno scolastico e comunque a seguito di presentazione da parte dell’Associazione di relazione consuntiva sull’attività svolta e rendicontazione economica delle spese sostenute. L'entità del contributo viene definita </w:t>
      </w: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 xml:space="preserve"> € 3.000,00 per ogni anno di attività;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>Il contributo è da intendersi quale rimborso per le spese effettivamente sostenute dall'associazione per l’attività oggetto della presente convenzione;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>la messa a disposizione di uno spazio ove svolgere l’attività; tale spazio viene individuato nell’appartamento sito in via Baracca presso l’Istituto Comprensivo che sarà messo a titolo gratuito ed utilizzato non in via esclusiva, ma secondo un calendario stilato e condiviso con l’area Servizi alla Persona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Palatino Linotype" w:ascii="Arial" w:hAnsi="Arial"/>
          <w:b w:val="false"/>
          <w:bCs w:val="false"/>
          <w:color w:val="000000"/>
          <w:spacing w:val="-1"/>
          <w:sz w:val="24"/>
          <w:shd w:fill="auto" w:val="clear"/>
        </w:rPr>
        <w:t xml:space="preserve"> 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>
          <w:b/>
          <w:bCs/>
        </w:rPr>
      </w:pPr>
      <w:r>
        <w:rPr>
          <w:rFonts w:eastAsia="Arial" w:cs="Arial" w:ascii="Arial" w:hAnsi="Arial"/>
          <w:b/>
          <w:bCs/>
          <w:color w:val="000000"/>
          <w:spacing w:val="0"/>
          <w:sz w:val="24"/>
          <w:shd w:fill="auto" w:val="clear"/>
        </w:rPr>
        <w:t>ART. 6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Sono previste riunioni periodiche di programmazione e verifica dell’andamento del servizio tra rappresentanti dell’Associazione Scuola Bottega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 rappresentanti del Comune;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right="0" w:hanging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ART. 6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00" w:leader="none"/>
        </w:tabs>
        <w:bidi w:val="0"/>
        <w:spacing w:lineRule="auto" w:line="240" w:before="0" w:after="0"/>
        <w:ind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La presente convenzione ha validità per gli anni  scolastici </w:t>
      </w:r>
      <w:r>
        <w:rPr>
          <w:rFonts w:eastAsia="Arial" w:cs="Arial" w:ascii="Arial" w:hAnsi="Arial"/>
          <w:b w:val="false"/>
          <w:bCs w:val="false"/>
          <w:color w:val="000000"/>
          <w:spacing w:val="0"/>
          <w:sz w:val="24"/>
          <w:shd w:fill="auto" w:val="clear"/>
        </w:rPr>
        <w:t>2024/2025 – 2025/2026 – 2026/2027 – 2027/2028.</w:t>
      </w: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Il mancato rispetto di quanto previsto nella convenzione comporterà la decadenza della stessa.</w:t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>
          <w:rFonts w:ascii="Arial" w:hAnsi="Arial" w:eastAsia="Arial" w:cs="Arial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Letto, approvato, sottoscritto</w:t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>
          <w:rFonts w:ascii="Arial" w:hAnsi="Arial" w:eastAsia="Arial" w:cs="Arial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Malnate, </w:t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>
          <w:rFonts w:ascii="Arial" w:hAnsi="Arial" w:eastAsia="Arial" w:cs="Arial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Per l’Associazione  Scuola Bottega                               </w:t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Il Presidente                    </w:t>
        <w:tab/>
        <w:tab/>
        <w:tab/>
        <w:tab/>
        <w:tab/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___________________________</w:t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Per Per il Comune di Malnate</w:t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Il Responsabile d’Area</w:t>
      </w:r>
    </w:p>
    <w:p>
      <w:pPr>
        <w:pStyle w:val="Normal"/>
        <w:bidi w:val="0"/>
        <w:spacing w:lineRule="auto" w:line="240" w:before="0" w:after="0"/>
        <w:ind w:left="360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>___________________________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Palatino Linotype">
    <w:charset w:val="00"/>
    <w:family w:val="roman"/>
    <w:pitch w:val="variable"/>
  </w:font>
  <w:font w:name="Courier New"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it-IT" w:eastAsia="zh-CN" w:bidi="hi-IN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Caratteredinumerazione">
    <w:name w:val="Carattere di numerazione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2">
    <w:name w:val="WW8Num4z2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23637773931z1">
    <w:name w:val="23637773931z1"/>
    <w:qFormat/>
    <w:rPr>
      <w:rFonts w:ascii="Symbol" w:hAnsi="Symbol" w:cs="Symbol"/>
      <w:color w:val="000000"/>
    </w:rPr>
  </w:style>
  <w:style w:type="character" w:styleId="23637773931z0">
    <w:name w:val="23637773931z0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7z0">
    <w:name w:val="WW8Num7z0"/>
    <w:qFormat/>
    <w:rPr>
      <w:rFonts w:ascii="Palatino Linotype" w:hAnsi="Palatino Linotype" w:cs="PalatinoLinotype-OneByteIdentit"/>
    </w:rPr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9z0">
    <w:name w:val="WW8Num9z0"/>
    <w:qFormat/>
    <w:rPr>
      <w:rFonts w:ascii="Palatino Linotype" w:hAnsi="Palatino Linotype" w:cs="PalatinoLinotype-OneByteIdentit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Palatino Linotype" w:hAnsi="Palatino Linotype" w:eastAsia="Times New Roman" w:cs="Courier New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Titolo2Carattere">
    <w:name w:val="Titolo 2 Carattere"/>
    <w:qFormat/>
    <w:rPr>
      <w:b/>
      <w:bCs/>
      <w:sz w:val="36"/>
      <w:szCs w:val="36"/>
    </w:rPr>
  </w:style>
  <w:style w:type="character" w:styleId="Titolo3Carattere">
    <w:name w:val="Titolo 3 Carattere"/>
    <w:qFormat/>
    <w:rPr>
      <w:b/>
      <w:bCs/>
      <w:sz w:val="27"/>
      <w:szCs w:val="27"/>
    </w:rPr>
  </w:style>
  <w:style w:type="character" w:styleId="RientrocorpodeltestoCarattere">
    <w:name w:val="Rientro corpo del testo Carattere"/>
    <w:qFormat/>
    <w:rPr>
      <w:rFonts w:ascii="Verdana" w:hAnsi="Verdana" w:cs="Verdana"/>
      <w:sz w:val="24"/>
      <w:szCs w:val="24"/>
    </w:rPr>
  </w:style>
  <w:style w:type="character" w:styleId="CorpotestoCarattere">
    <w:name w:val="Corpo testo Carattere"/>
    <w:qFormat/>
    <w:rPr>
      <w:rFonts w:ascii="Arial" w:hAnsi="Arial" w:cs="Arial"/>
      <w:sz w:val="28"/>
      <w:szCs w:val="28"/>
    </w:rPr>
  </w:style>
  <w:style w:type="character" w:styleId="WW-Caratterepredefinitoparagrafo1">
    <w:name w:val="WW-Carattere predefinito paragrafo1"/>
    <w:qFormat/>
    <w:rPr/>
  </w:style>
  <w:style w:type="character" w:styleId="WW8Num4z3">
    <w:name w:val="WW8Num4z3"/>
    <w:qFormat/>
    <w:rPr>
      <w:rFonts w:ascii="Symbol" w:hAnsi="Symbol" w:cs="Symbol"/>
    </w:rPr>
  </w:style>
  <w:style w:type="character" w:styleId="WW-Caratterepredefinitoparagrafo">
    <w:name w:val="WW-Carattere predefinito paragrafo"/>
    <w:qFormat/>
    <w:rPr/>
  </w:style>
  <w:style w:type="character" w:styleId="63190107786662608701z8">
    <w:name w:val="63190107786662608701z8"/>
    <w:qFormat/>
    <w:rPr/>
  </w:style>
  <w:style w:type="character" w:styleId="63190107786662608701z7">
    <w:name w:val="63190107786662608701z7"/>
    <w:qFormat/>
    <w:rPr/>
  </w:style>
  <w:style w:type="character" w:styleId="63190107786662608701z6">
    <w:name w:val="63190107786662608701z6"/>
    <w:qFormat/>
    <w:rPr/>
  </w:style>
  <w:style w:type="character" w:styleId="63190107786662608701z5">
    <w:name w:val="63190107786662608701z5"/>
    <w:qFormat/>
    <w:rPr/>
  </w:style>
  <w:style w:type="character" w:styleId="63190107786662608701z4">
    <w:name w:val="63190107786662608701z4"/>
    <w:qFormat/>
    <w:rPr/>
  </w:style>
  <w:style w:type="character" w:styleId="63190107786662608701z3">
    <w:name w:val="63190107786662608701z3"/>
    <w:qFormat/>
    <w:rPr/>
  </w:style>
  <w:style w:type="character" w:styleId="63190107786662608701z2">
    <w:name w:val="63190107786662608701z2"/>
    <w:qFormat/>
    <w:rPr/>
  </w:style>
  <w:style w:type="character" w:styleId="63190107786662608701z1">
    <w:name w:val="63190107786662608701z1"/>
    <w:qFormat/>
    <w:rPr/>
  </w:style>
  <w:style w:type="character" w:styleId="63190107786662608701z0">
    <w:name w:val="63190107786662608701z0"/>
    <w:qFormat/>
    <w:rPr/>
  </w:style>
  <w:style w:type="character" w:styleId="Caratterepredefinitoparagrafo">
    <w:name w:val="Carattere predefinito paragrafo"/>
    <w:qFormat/>
    <w:rPr>
      <w:rFonts w:eastAsia="Tahoma"/>
      <w:sz w:val="24"/>
      <w:szCs w:val="24"/>
      <w:lang w:val="it-IT" w:eastAsia="zxx"/>
    </w:rPr>
  </w:style>
  <w:style w:type="character" w:styleId="WW8NumSt16z1">
    <w:name w:val="WW8NumSt16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20z1">
    <w:name w:val="WW8Num20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17z1">
    <w:name w:val="WW8Num17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14z4">
    <w:name w:val="WW8Num14z4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13z1">
    <w:name w:val="WW8Num13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8z1">
    <w:name w:val="WW8Num8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7z1">
    <w:name w:val="WW8Num7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6z1">
    <w:name w:val="WW8Num6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WW8Num5z1">
    <w:name w:val="WW8Num5z1"/>
    <w:qFormat/>
    <w:rPr>
      <w:rFonts w:ascii="Tahoma" w:hAnsi="Tahoma" w:eastAsia="Tahoma" w:cs="Tahoma"/>
      <w:sz w:val="24"/>
      <w:szCs w:val="24"/>
      <w:lang w:val="it-IT" w:eastAsia="zxx"/>
    </w:rPr>
  </w:style>
  <w:style w:type="character" w:styleId="Absatz-Standardschriftart">
    <w:name w:val="Absatz-Standardschriftart"/>
    <w:qFormat/>
    <w:rPr>
      <w:rFonts w:eastAsia="Tahoma"/>
      <w:sz w:val="24"/>
      <w:szCs w:val="24"/>
      <w:lang w:val="it-IT" w:eastAsia="zxx"/>
    </w:rPr>
  </w:style>
  <w:style w:type="character" w:styleId="WW8Num3z2">
    <w:name w:val="WW8Num3z2"/>
    <w:qFormat/>
    <w:rPr>
      <w:rFonts w:ascii="Tahoma" w:hAnsi="Tahoma" w:eastAsia="Tahoma" w:cs="Tahoma"/>
      <w:sz w:val="18"/>
      <w:szCs w:val="18"/>
      <w:lang w:val="it-IT" w:eastAsia="zxx"/>
    </w:rPr>
  </w:style>
  <w:style w:type="character" w:styleId="WW8Num2z2">
    <w:name w:val="WW8Num2z2"/>
    <w:qFormat/>
    <w:rPr>
      <w:rFonts w:ascii="Tahoma" w:hAnsi="Tahoma" w:eastAsia="Tahoma" w:cs="Tahoma"/>
      <w:sz w:val="18"/>
      <w:szCs w:val="18"/>
      <w:lang w:val="it-IT" w:eastAsia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rpodeltesto3">
    <w:name w:val="Corpo del testo 3"/>
    <w:basedOn w:val="Normal"/>
    <w:qFormat/>
    <w:pPr>
      <w:pBdr>
        <w:left w:val="dotted" w:sz="4" w:space="31" w:color="000000"/>
        <w:right w:val="dotted" w:sz="4" w:space="31" w:color="000000"/>
      </w:pBdr>
      <w:spacing w:lineRule="exact" w:line="500"/>
      <w:jc w:val="both"/>
    </w:pPr>
    <w:rPr>
      <w:rFonts w:ascii="Arial" w:hAnsi="Arial" w:eastAsia="Times New Roman" w:cs="Arial"/>
      <w:szCs w:val="20"/>
    </w:rPr>
  </w:style>
  <w:style w:type="paragraph" w:styleId="BodyText2">
    <w:name w:val="Body Text 2"/>
    <w:basedOn w:val="Normal"/>
    <w:qFormat/>
    <w:pPr>
      <w:ind w:firstLine="567"/>
      <w:jc w:val="both"/>
    </w:pPr>
    <w:rPr>
      <w:rFonts w:cs="Times New Roman"/>
      <w:b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NormaleWeb">
    <w:name w:val="Normale (Web)"/>
    <w:basedOn w:val="Normal"/>
    <w:qFormat/>
    <w:pPr>
      <w:spacing w:before="100" w:after="100"/>
    </w:pPr>
    <w:rPr>
      <w:rFonts w:cs="Times New Roman"/>
    </w:rPr>
  </w:style>
  <w:style w:type="paragraph" w:styleId="Titolo21">
    <w:name w:val="Titolo 21"/>
    <w:basedOn w:val="Normal"/>
    <w:qFormat/>
    <w:pPr>
      <w:ind w:left="113" w:hanging="0"/>
    </w:pPr>
    <w:rPr>
      <w:rFonts w:ascii="Cambria" w:hAnsi="Cambria" w:eastAsia="Cambria" w:cs="Times New Roman"/>
      <w:b/>
      <w:bCs/>
      <w:i/>
      <w:sz w:val="22"/>
      <w:szCs w:val="22"/>
      <w:lang w:val="en-US"/>
    </w:rPr>
  </w:style>
  <w:style w:type="paragraph" w:styleId="Paragrafoelenco">
    <w:name w:val="Paragrafo elenco"/>
    <w:basedOn w:val="Normal"/>
    <w:qFormat/>
    <w:pPr>
      <w:ind w:left="708" w:hanging="0"/>
    </w:pPr>
    <w:rPr/>
  </w:style>
  <w:style w:type="paragraph" w:styleId="Testosenzarientro">
    <w:name w:val="testo senza rientro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0"/>
      <w:szCs w:val="24"/>
      <w:lang w:val="en-US" w:eastAsia="it-IT" w:bidi="ar-SA"/>
    </w:rPr>
  </w:style>
  <w:style w:type="paragraph" w:styleId="Organo">
    <w:name w:val="organ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0"/>
      <w:szCs w:val="24"/>
      <w:lang w:val="en-US" w:eastAsia="it-IT" w:bidi="ar-SA"/>
    </w:rPr>
  </w:style>
  <w:style w:type="paragraph" w:styleId="Deliberativa">
    <w:name w:val="deliberativa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0"/>
      <w:szCs w:val="24"/>
      <w:lang w:val="en-US" w:eastAsia="it-IT" w:bidi="ar-SA"/>
    </w:rPr>
  </w:style>
  <w:style w:type="paragraph" w:styleId="Narrativa">
    <w:name w:val="narrativa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2"/>
      <w:sz w:val="20"/>
      <w:szCs w:val="24"/>
      <w:lang w:val="en-US" w:eastAsia="it-IT" w:bidi="ar-SA"/>
    </w:rPr>
  </w:style>
  <w:style w:type="paragraph" w:styleId="TESTODELI">
    <w:name w:val="TESTO_DELI"/>
    <w:qFormat/>
    <w:pPr>
      <w:widowControl/>
      <w:suppressAutoHyphens w:val="true"/>
      <w:bidi w:val="0"/>
      <w:spacing w:lineRule="auto" w:line="360" w:before="0" w:after="0"/>
      <w:jc w:val="both"/>
    </w:pPr>
    <w:rPr>
      <w:rFonts w:ascii="Verdana" w:hAnsi="Verdana" w:eastAsia="Times New Roman" w:cs="Verdana"/>
      <w:color w:val="auto"/>
      <w:kern w:val="2"/>
      <w:sz w:val="20"/>
      <w:szCs w:val="20"/>
      <w:lang w:val="it-IT" w:eastAsia="zh-CN" w:bidi="ar-SA"/>
    </w:rPr>
  </w:style>
  <w:style w:type="paragraph" w:styleId="WW-footer12345678910111213141516">
    <w:name w:val="WW-footer12345678910111213141516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789101112131415">
    <w:name w:val="WW-footer123456789101112131415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7891011121314">
    <w:name w:val="WW-footer1234567891011121314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Heading">
    <w:name w:val="WW Heading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0" w:cs="Tahoma"/>
      <w:color w:val="auto"/>
      <w:kern w:val="2"/>
      <w:sz w:val="24"/>
      <w:szCs w:val="24"/>
      <w:lang w:val="it-IT" w:eastAsia="zh-CN" w:bidi="hi-IN"/>
    </w:rPr>
  </w:style>
  <w:style w:type="paragraph" w:styleId="WW-footer12345678910111213">
    <w:name w:val="WW-footer12345678910111213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PARTECIPANTI">
    <w:name w:val="PARTECIPANTI"/>
    <w:basedOn w:val="Normal"/>
    <w:qFormat/>
    <w:pPr/>
    <w:rPr>
      <w:rFonts w:ascii="Tahoma" w:hAnsi="Tahoma" w:cs="Tahoma"/>
    </w:rPr>
  </w:style>
  <w:style w:type="paragraph" w:styleId="WW-footer123456789101112">
    <w:name w:val="WW-footer123456789101112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7891011">
    <w:name w:val="WW-footer1234567891011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78910">
    <w:name w:val="WW-footer12345678910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789">
    <w:name w:val="WW-footer123456789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78">
    <w:name w:val="WW-footer12345678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7">
    <w:name w:val="WW-footer1234567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6">
    <w:name w:val="WW-footer123456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5">
    <w:name w:val="WW-footer12345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4">
    <w:name w:val="WW-footer1234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3">
    <w:name w:val="WW-footer123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2">
    <w:name w:val="WW-footer12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1">
    <w:name w:val="WW-footer1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WW-footer">
    <w:name w:val="WW-footer"/>
    <w:basedOn w:val="Normal"/>
    <w:qFormat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odyText3">
    <w:name w:val="Body Text 3"/>
    <w:basedOn w:val="Normal"/>
    <w:qFormat/>
    <w:pPr>
      <w:jc w:val="both"/>
    </w:pPr>
    <w:rPr>
      <w:rFonts w:ascii="Tahoma" w:hAnsi="Tahoma" w:eastAsia="Tahoma" w:cs="Tahoma"/>
      <w:b/>
      <w:bCs/>
      <w:sz w:val="28"/>
      <w:szCs w:val="28"/>
    </w:rPr>
  </w:style>
  <w:style w:type="paragraph" w:styleId="PropostaN">
    <w:name w:val="PropostaN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ahoma" w:cs="Tahoma"/>
      <w:color w:val="auto"/>
      <w:kern w:val="2"/>
      <w:sz w:val="18"/>
      <w:szCs w:val="18"/>
      <w:lang w:val="it-IT" w:eastAsia="zxx" w:bidi="hi-IN"/>
    </w:rPr>
  </w:style>
  <w:style w:type="paragraph" w:styleId="PROPOSTAGRAS">
    <w:name w:val="PROPOSTA GRAS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2"/>
      <w:sz w:val="20"/>
      <w:szCs w:val="20"/>
      <w:lang w:val="it-IT" w:eastAsia="zxx" w:bidi="hi-IN"/>
    </w:rPr>
  </w:style>
  <w:style w:type="paragraph" w:styleId="PROPOSTASOTTOTIT">
    <w:name w:val="PROPOSTA SOTTOTIT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PROPELE2">
    <w:name w:val="PROP_ELE2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PROPELE">
    <w:name w:val="PROP_ELE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PROPOSTA">
    <w:name w:val="PROPOSTA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ELENCODELI2">
    <w:name w:val="ELENCO_DELI2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PROPOSTATITOLO">
    <w:name w:val="PROPOSTA_TITOLO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Tahoma" w:cs="Tahoma"/>
      <w:b/>
      <w:bCs/>
      <w:color w:val="auto"/>
      <w:kern w:val="2"/>
      <w:sz w:val="22"/>
      <w:szCs w:val="22"/>
      <w:lang w:val="it-IT" w:eastAsia="zxx" w:bidi="hi-IN"/>
    </w:rPr>
  </w:style>
  <w:style w:type="paragraph" w:styleId="PROPOSTATESTO">
    <w:name w:val="PROPOSTA_TESTO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ELENCODELI">
    <w:name w:val="ELENCO_DELI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OGGETTOPROP">
    <w:name w:val="OGGETTO_PROP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b/>
      <w:bCs/>
      <w:color w:val="auto"/>
      <w:kern w:val="2"/>
      <w:sz w:val="22"/>
      <w:szCs w:val="22"/>
      <w:lang w:val="it-IT" w:eastAsia="zxx" w:bidi="hi-IN"/>
    </w:rPr>
  </w:style>
  <w:style w:type="paragraph" w:styleId="ASTERISCO">
    <w:name w:val="ASTERISCO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2"/>
      <w:sz w:val="32"/>
      <w:szCs w:val="32"/>
      <w:lang w:val="it-IT" w:eastAsia="zxx" w:bidi="hi-IN"/>
    </w:rPr>
  </w:style>
  <w:style w:type="paragraph" w:styleId="COPIA">
    <w:name w:val="COPIA"/>
    <w:qFormat/>
    <w:pPr>
      <w:widowControl/>
      <w:suppressAutoHyphens w:val="true"/>
      <w:bidi w:val="0"/>
      <w:spacing w:before="0" w:after="0"/>
      <w:jc w:val="right"/>
    </w:pPr>
    <w:rPr>
      <w:rFonts w:ascii="Tahoma" w:hAnsi="Tahoma" w:eastAsia="Tahoma" w:cs="Tahoma"/>
      <w:vanish/>
      <w:color w:val="auto"/>
      <w:kern w:val="2"/>
      <w:sz w:val="20"/>
      <w:szCs w:val="20"/>
      <w:lang w:val="it-IT" w:eastAsia="zxx" w:bidi="hi-IN"/>
    </w:rPr>
  </w:style>
  <w:style w:type="paragraph" w:styleId="PARTECIP">
    <w:name w:val="PARTECIP"/>
    <w:qFormat/>
    <w:pPr>
      <w:widowControl/>
      <w:tabs>
        <w:tab w:val="clear" w:pos="709"/>
        <w:tab w:val="left" w:pos="2835" w:leader="none"/>
        <w:tab w:val="left" w:pos="6804" w:leader="none"/>
      </w:tabs>
      <w:suppressAutoHyphens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2"/>
      <w:sz w:val="20"/>
      <w:szCs w:val="20"/>
      <w:lang w:val="it-IT" w:eastAsia="zxx" w:bidi="hi-IN"/>
    </w:rPr>
  </w:style>
  <w:style w:type="paragraph" w:styleId="ORDINANZATESTO">
    <w:name w:val="ORDINANZA_TESTO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2"/>
      <w:szCs w:val="22"/>
      <w:lang w:val="it-IT" w:eastAsia="zxx" w:bidi="hi-IN"/>
    </w:rPr>
  </w:style>
  <w:style w:type="paragraph" w:styleId="ORDINANZATITOLO">
    <w:name w:val="ORDINANZA_TITOLO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Tahoma" w:cs="Tahoma"/>
      <w:b/>
      <w:bCs/>
      <w:color w:val="auto"/>
      <w:kern w:val="2"/>
      <w:sz w:val="22"/>
      <w:szCs w:val="22"/>
      <w:lang w:val="it-IT" w:eastAsia="zxx" w:bidi="hi-IN"/>
    </w:rPr>
  </w:style>
  <w:style w:type="paragraph" w:styleId="SOTTOTITDELI">
    <w:name w:val="SOTTOTIT_DELI"/>
    <w:basedOn w:val="Normal"/>
    <w:qFormat/>
    <w:pPr>
      <w:jc w:val="center"/>
    </w:pPr>
    <w:rPr>
      <w:rFonts w:ascii="Tahoma" w:hAnsi="Tahoma" w:cs="Tahoma"/>
      <w:b/>
      <w:bCs/>
    </w:rPr>
  </w:style>
  <w:style w:type="paragraph" w:styleId="DELIBERANUMERO">
    <w:name w:val="DELIBERA_NUMERO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ahoma" w:cs="Tahoma"/>
      <w:color w:val="auto"/>
      <w:kern w:val="2"/>
      <w:sz w:val="16"/>
      <w:szCs w:val="16"/>
      <w:lang w:val="it-IT" w:eastAsia="zxx" w:bidi="hi-IN"/>
    </w:rPr>
  </w:style>
  <w:style w:type="paragraph" w:styleId="OGGETTODETE">
    <w:name w:val="OGGETTO_DETE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ahoma" w:cs="Tahoma"/>
      <w:b/>
      <w:bCs/>
      <w:color w:val="auto"/>
      <w:kern w:val="2"/>
      <w:sz w:val="20"/>
      <w:szCs w:val="20"/>
      <w:lang w:val="it-IT" w:eastAsia="zxx" w:bidi="hi-IN"/>
    </w:rPr>
  </w:style>
  <w:style w:type="paragraph" w:styleId="TITOLOPROPOSTA">
    <w:name w:val="TITOLO PROPOSTA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Tahoma" w:cs="Tahoma"/>
      <w:b/>
      <w:bCs/>
      <w:color w:val="auto"/>
      <w:kern w:val="2"/>
      <w:sz w:val="24"/>
      <w:szCs w:val="24"/>
      <w:lang w:val="it-IT" w:eastAsia="zxx" w:bidi="hi-IN"/>
    </w:rPr>
  </w:style>
  <w:style w:type="paragraph" w:styleId="DELETESTO">
    <w:name w:val="DELE_TESTO"/>
    <w:qFormat/>
    <w:pPr>
      <w:widowControl/>
      <w:suppressAutoHyphens w:val="true"/>
      <w:bidi w:val="0"/>
      <w:spacing w:lineRule="auto" w:line="360" w:before="0" w:after="0"/>
      <w:jc w:val="both"/>
    </w:pPr>
    <w:rPr>
      <w:rFonts w:ascii="Tahoma" w:hAnsi="Tahoma" w:eastAsia="Tahoma" w:cs="Tahoma"/>
      <w:color w:val="auto"/>
      <w:kern w:val="2"/>
      <w:sz w:val="16"/>
      <w:szCs w:val="16"/>
      <w:lang w:val="it-IT" w:eastAsia="zxx" w:bidi="hi-IN"/>
    </w:rPr>
  </w:style>
  <w:style w:type="paragraph" w:styleId="DELETITOLO">
    <w:name w:val="DELE_TITOLO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Tahoma" w:cs="Tahoma"/>
      <w:b/>
      <w:bCs/>
      <w:smallCaps/>
      <w:color w:val="auto"/>
      <w:kern w:val="2"/>
      <w:sz w:val="16"/>
      <w:szCs w:val="16"/>
      <w:lang w:val="it-IT" w:eastAsia="zxx" w:bidi="hi-IN"/>
    </w:rPr>
  </w:style>
  <w:style w:type="paragraph" w:styleId="DELIBERATITOLO">
    <w:name w:val="DELIBERA_TITOLO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Tahoma" w:cs="Tahoma"/>
      <w:b/>
      <w:bCs/>
      <w:smallCaps/>
      <w:color w:val="auto"/>
      <w:kern w:val="2"/>
      <w:sz w:val="24"/>
      <w:szCs w:val="24"/>
      <w:lang w:val="it-IT" w:eastAsia="zxx" w:bidi="hi-IN"/>
    </w:rPr>
  </w:style>
  <w:style w:type="paragraph" w:styleId="DELIBERATESTO">
    <w:name w:val="DELIBERA_TESTO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ahoma" w:cs="Tahoma"/>
      <w:color w:val="auto"/>
      <w:kern w:val="2"/>
      <w:sz w:val="20"/>
      <w:szCs w:val="20"/>
      <w:lang w:val="it-IT" w:eastAsia="zxx" w:bidi="hi-IN"/>
    </w:rPr>
  </w:style>
  <w:style w:type="paragraph" w:styleId="CAMICIATESTO">
    <w:name w:val="CAMICIA_TESTO"/>
    <w:basedOn w:val="Normal"/>
    <w:qFormat/>
    <w:pPr/>
    <w:rPr>
      <w:sz w:val="22"/>
      <w:szCs w:val="22"/>
    </w:rPr>
  </w:style>
  <w:style w:type="paragraph" w:styleId="CAMICIATESTO1">
    <w:name w:val="CAMICIA TEST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0" w:cs="Lucida Sans"/>
      <w:b w:val="false"/>
      <w:bCs w:val="false"/>
      <w:color w:val="auto"/>
      <w:kern w:val="2"/>
      <w:sz w:val="22"/>
      <w:szCs w:val="22"/>
      <w:lang w:val="it-IT" w:eastAsia="zh-CN" w:bidi="hi-IN"/>
    </w:rPr>
  </w:style>
  <w:style w:type="paragraph" w:styleId="CAMICIATITOLO">
    <w:name w:val="CAMICIA TITOL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0" w:cs="Lucida Sans"/>
      <w:b/>
      <w:bCs/>
      <w:color w:val="auto"/>
      <w:kern w:val="2"/>
      <w:sz w:val="24"/>
      <w:szCs w:val="24"/>
      <w:lang w:val="it-IT" w:eastAsia="zh-CN" w:bidi="hi-IN"/>
    </w:rPr>
  </w:style>
  <w:style w:type="paragraph" w:styleId="Testonormale">
    <w:name w:val="Testo normale"/>
    <w:basedOn w:val="Normal"/>
    <w:qFormat/>
    <w:pPr/>
    <w:rPr>
      <w:rFonts w:ascii="Tahoma" w:hAnsi="Tahoma" w:cs="Tahoma"/>
    </w:rPr>
  </w:style>
  <w:style w:type="paragraph" w:styleId="Corpodeltesto2">
    <w:name w:val="Corpo del testo 2"/>
    <w:basedOn w:val="Normal"/>
    <w:qFormat/>
    <w:pPr>
      <w:jc w:val="both"/>
    </w:pPr>
    <w:rPr>
      <w:sz w:val="22"/>
      <w:szCs w:val="22"/>
    </w:rPr>
  </w:style>
  <w:style w:type="paragraph" w:styleId="WW-Index11111">
    <w:name w:val="WW-Index11111"/>
    <w:basedOn w:val="Normal"/>
    <w:qFormat/>
    <w:pPr/>
    <w:rPr/>
  </w:style>
  <w:style w:type="paragraph" w:styleId="WW-caption11111">
    <w:name w:val="WW-caption11111"/>
    <w:basedOn w:val="Normal"/>
    <w:qFormat/>
    <w:pPr>
      <w:spacing w:before="120" w:after="120"/>
    </w:pPr>
    <w:rPr>
      <w:i/>
      <w:iCs/>
    </w:rPr>
  </w:style>
  <w:style w:type="paragraph" w:styleId="WW-Heading11111">
    <w:name w:val="WW-Heading11111"/>
    <w:basedOn w:val="Normal"/>
    <w:qFormat/>
    <w:pPr>
      <w:keepNext w:val="true"/>
      <w:spacing w:before="240" w:after="120"/>
    </w:pPr>
    <w:rPr>
      <w:rFonts w:ascii="Tahoma" w:hAnsi="Tahoma" w:eastAsia="Tahoma" w:cs="Tahoma"/>
    </w:rPr>
  </w:style>
  <w:style w:type="paragraph" w:styleId="WW-Index1111">
    <w:name w:val="WW-Index1111"/>
    <w:basedOn w:val="Normal"/>
    <w:qFormat/>
    <w:pPr/>
    <w:rPr/>
  </w:style>
  <w:style w:type="paragraph" w:styleId="WW-caption1111">
    <w:name w:val="WW-caption1111"/>
    <w:basedOn w:val="Normal"/>
    <w:qFormat/>
    <w:pPr>
      <w:spacing w:before="120" w:after="120"/>
    </w:pPr>
    <w:rPr>
      <w:i/>
      <w:iCs/>
    </w:rPr>
  </w:style>
  <w:style w:type="paragraph" w:styleId="WW-Heading1111">
    <w:name w:val="WW-Heading1111"/>
    <w:basedOn w:val="Normal"/>
    <w:qFormat/>
    <w:pPr>
      <w:keepNext w:val="true"/>
      <w:spacing w:before="240" w:after="120"/>
    </w:pPr>
    <w:rPr>
      <w:rFonts w:ascii="Tahoma" w:hAnsi="Tahoma" w:eastAsia="Tahoma" w:cs="Tahoma"/>
    </w:rPr>
  </w:style>
  <w:style w:type="paragraph" w:styleId="WW-Index111">
    <w:name w:val="WW-Index111"/>
    <w:basedOn w:val="Normal"/>
    <w:qFormat/>
    <w:pPr/>
    <w:rPr/>
  </w:style>
  <w:style w:type="paragraph" w:styleId="WW-caption111">
    <w:name w:val="WW-caption111"/>
    <w:basedOn w:val="Normal"/>
    <w:qFormat/>
    <w:pPr>
      <w:spacing w:before="120" w:after="120"/>
    </w:pPr>
    <w:rPr>
      <w:i/>
      <w:iCs/>
    </w:rPr>
  </w:style>
  <w:style w:type="paragraph" w:styleId="WW-Heading111">
    <w:name w:val="WW-Heading111"/>
    <w:basedOn w:val="Normal"/>
    <w:qFormat/>
    <w:pPr>
      <w:keepNext w:val="true"/>
      <w:spacing w:before="240" w:after="120"/>
    </w:pPr>
    <w:rPr>
      <w:rFonts w:ascii="Tahoma" w:hAnsi="Tahoma" w:eastAsia="Tahoma" w:cs="Tahoma"/>
      <w:sz w:val="28"/>
      <w:szCs w:val="28"/>
    </w:rPr>
  </w:style>
  <w:style w:type="paragraph" w:styleId="WW-Index11">
    <w:name w:val="WW-Index11"/>
    <w:basedOn w:val="Normal"/>
    <w:qFormat/>
    <w:pPr/>
    <w:rPr/>
  </w:style>
  <w:style w:type="paragraph" w:styleId="WW-caption11">
    <w:name w:val="WW-caption11"/>
    <w:basedOn w:val="Normal"/>
    <w:qFormat/>
    <w:pPr>
      <w:spacing w:before="120" w:after="120"/>
    </w:pPr>
    <w:rPr>
      <w:i/>
      <w:iCs/>
    </w:rPr>
  </w:style>
  <w:style w:type="paragraph" w:styleId="WW-Heading11">
    <w:name w:val="WW-Heading11"/>
    <w:basedOn w:val="Normal"/>
    <w:qFormat/>
    <w:pPr>
      <w:keepNext w:val="true"/>
      <w:spacing w:before="240" w:after="120"/>
    </w:pPr>
    <w:rPr>
      <w:rFonts w:ascii="Tahoma" w:hAnsi="Tahoma" w:eastAsia="Tahoma" w:cs="Tahoma"/>
      <w:sz w:val="28"/>
      <w:szCs w:val="28"/>
    </w:rPr>
  </w:style>
  <w:style w:type="paragraph" w:styleId="WW-Index1">
    <w:name w:val="WW-Index1"/>
    <w:basedOn w:val="Normal"/>
    <w:qFormat/>
    <w:pPr/>
    <w:rPr/>
  </w:style>
  <w:style w:type="paragraph" w:styleId="WW-caption1">
    <w:name w:val="WW-caption1"/>
    <w:basedOn w:val="Normal"/>
    <w:qFormat/>
    <w:pPr>
      <w:spacing w:before="120" w:after="120"/>
    </w:pPr>
    <w:rPr>
      <w:i/>
      <w:iCs/>
    </w:rPr>
  </w:style>
  <w:style w:type="paragraph" w:styleId="WW-Heading1">
    <w:name w:val="WW-Heading1"/>
    <w:basedOn w:val="Normal"/>
    <w:qFormat/>
    <w:pPr>
      <w:keepNext w:val="true"/>
      <w:spacing w:before="240" w:after="120"/>
    </w:pPr>
    <w:rPr>
      <w:rFonts w:ascii="Tahoma" w:hAnsi="Tahoma" w:eastAsia="MS Mincho" w:cs="Tahoma"/>
      <w:sz w:val="28"/>
      <w:szCs w:val="28"/>
    </w:rPr>
  </w:style>
  <w:style w:type="paragraph" w:styleId="WW-Index">
    <w:name w:val="WW-Index"/>
    <w:basedOn w:val="Normal"/>
    <w:qFormat/>
    <w:pPr/>
    <w:rPr/>
  </w:style>
  <w:style w:type="paragraph" w:styleId="WW-caption">
    <w:name w:val="WW-caption"/>
    <w:basedOn w:val="Normal"/>
    <w:qFormat/>
    <w:pPr>
      <w:spacing w:before="120" w:after="120"/>
    </w:pPr>
    <w:rPr>
      <w:i/>
      <w:iCs/>
    </w:rPr>
  </w:style>
  <w:style w:type="paragraph" w:styleId="WW-Heading">
    <w:name w:val="WW-Heading"/>
    <w:basedOn w:val="Normal"/>
    <w:qFormat/>
    <w:pPr>
      <w:keepNext w:val="true"/>
      <w:spacing w:before="240" w:after="120"/>
    </w:pPr>
    <w:rPr>
      <w:rFonts w:ascii="Tahoma" w:hAnsi="Tahoma" w:eastAsia="MS Mincho" w:cs="Tahoma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DELIBERA">
    <w:name w:val="DELIBERA"/>
    <w:basedOn w:val="Normal"/>
    <w:qFormat/>
    <w:pPr>
      <w:jc w:val="both"/>
    </w:pPr>
    <w:rPr>
      <w:rFonts w:ascii="Arial" w:hAnsi="Arial"/>
    </w:rPr>
  </w:style>
  <w:style w:type="paragraph" w:styleId="ELENCONUMERATO">
    <w:name w:val="ELENCO NUMERATO"/>
    <w:qFormat/>
    <w:pPr>
      <w:widowControl/>
      <w:suppressAutoHyphens w:val="true"/>
      <w:bidi w:val="0"/>
      <w:spacing w:before="200" w:after="0"/>
      <w:ind w:left="357" w:hanging="357"/>
      <w:jc w:val="both"/>
    </w:pPr>
    <w:rPr>
      <w:rFonts w:ascii="Arial" w:hAnsi="Arial" w:eastAsia="Arial" w:cs="Times New Roman"/>
      <w:color w:val="auto"/>
      <w:kern w:val="2"/>
      <w:sz w:val="24"/>
      <w:szCs w:val="20"/>
      <w:lang w:val="it-IT" w:eastAsia="zh-CN" w:bidi="ar-SA"/>
    </w:rPr>
  </w:style>
  <w:style w:type="paragraph" w:styleId="PROPOSTADELIBERA">
    <w:name w:val="PROPOSTA DELIBERA"/>
    <w:qFormat/>
    <w:pPr>
      <w:widowControl/>
      <w:suppressAutoHyphens w:val="true"/>
      <w:bidi w:val="0"/>
      <w:spacing w:before="200" w:after="0"/>
      <w:ind w:firstLine="425"/>
      <w:jc w:val="both"/>
    </w:pPr>
    <w:rPr>
      <w:rFonts w:ascii="Arial" w:hAnsi="Arial" w:eastAsia="Arial" w:cs="Times New Roman"/>
      <w:color w:val="auto"/>
      <w:kern w:val="2"/>
      <w:sz w:val="24"/>
      <w:szCs w:val="20"/>
      <w:lang w:val="it-IT" w:eastAsia="zh-CN" w:bidi="ar-SA"/>
    </w:rPr>
  </w:style>
  <w:style w:type="paragraph" w:styleId="Provpcelencopunto">
    <w:name w:val="provpc_elenco_punto"/>
    <w:qFormat/>
    <w:pPr>
      <w:widowControl/>
      <w:suppressAutoHyphens w:val="true"/>
      <w:bidi w:val="0"/>
      <w:spacing w:lineRule="auto" w:line="360" w:before="0" w:after="0"/>
      <w:jc w:val="both"/>
    </w:pPr>
    <w:rPr>
      <w:rFonts w:ascii="Tahoma" w:hAnsi="Tahoma" w:eastAsia="NSimSun" w:cs="Lucida Sans"/>
      <w:color w:val="auto"/>
      <w:kern w:val="2"/>
      <w:sz w:val="20"/>
      <w:szCs w:val="24"/>
      <w:lang w:val="it-IT" w:eastAsia="zh-CN" w:bidi="hi-IN"/>
    </w:rPr>
  </w:style>
  <w:style w:type="paragraph" w:styleId="Provelenconum1">
    <w:name w:val="prov_elenco_num1"/>
    <w:qFormat/>
    <w:pPr>
      <w:widowControl/>
      <w:suppressAutoHyphens w:val="true"/>
      <w:bidi w:val="0"/>
      <w:spacing w:before="0" w:after="120"/>
      <w:jc w:val="left"/>
    </w:pPr>
    <w:rPr>
      <w:rFonts w:ascii="Tahoma" w:hAnsi="Tahoma" w:eastAsia="NSimSun" w:cs="Lucida Sans"/>
      <w:color w:val="auto"/>
      <w:kern w:val="2"/>
      <w:sz w:val="20"/>
      <w:szCs w:val="24"/>
      <w:lang w:val="it-IT" w:eastAsia="zh-CN" w:bidi="hi-IN"/>
    </w:rPr>
  </w:style>
  <w:style w:type="paragraph" w:styleId="Provelenconum">
    <w:name w:val="prov_elenco_num"/>
    <w:qFormat/>
    <w:pPr>
      <w:widowControl/>
      <w:suppressAutoHyphens w:val="true"/>
      <w:bidi w:val="0"/>
      <w:spacing w:before="0" w:after="120"/>
      <w:jc w:val="left"/>
    </w:pPr>
    <w:rPr>
      <w:rFonts w:ascii="Tahoma" w:hAnsi="Tahoma" w:eastAsia="NSimSun" w:cs="Lucida Sans"/>
      <w:color w:val="auto"/>
      <w:kern w:val="2"/>
      <w:sz w:val="20"/>
      <w:szCs w:val="24"/>
      <w:lang w:val="it-IT" w:eastAsia="zh-CN" w:bidi="hi-IN"/>
    </w:rPr>
  </w:style>
  <w:style w:type="paragraph" w:styleId="Provelencoabc">
    <w:name w:val="prov_elenco_abc"/>
    <w:qFormat/>
    <w:pPr>
      <w:widowControl/>
      <w:suppressAutoHyphens w:val="true"/>
      <w:bidi w:val="0"/>
      <w:spacing w:before="0" w:after="120"/>
      <w:jc w:val="left"/>
    </w:pPr>
    <w:rPr>
      <w:rFonts w:ascii="Tahoma" w:hAnsi="Tahoma" w:eastAsia="NSimSun" w:cs="Lucida Sans"/>
      <w:color w:val="auto"/>
      <w:kern w:val="2"/>
      <w:sz w:val="20"/>
      <w:szCs w:val="24"/>
      <w:lang w:val="it-IT" w:eastAsia="zh-CN" w:bidi="hi-IN"/>
    </w:rPr>
  </w:style>
  <w:style w:type="paragraph" w:styleId="Provfirma">
    <w:name w:val="prov_firma"/>
    <w:qFormat/>
    <w:pPr>
      <w:widowControl/>
      <w:suppressAutoHyphens w:val="true"/>
      <w:bidi w:val="0"/>
      <w:spacing w:before="0" w:after="0"/>
      <w:ind w:left="5102" w:hanging="0"/>
      <w:jc w:val="center"/>
    </w:pPr>
    <w:rPr>
      <w:rFonts w:ascii="Tahoma" w:hAnsi="Tahoma" w:eastAsia="NSimSun" w:cs="Lucida Sans"/>
      <w:b/>
      <w:color w:val="auto"/>
      <w:kern w:val="2"/>
      <w:sz w:val="22"/>
      <w:szCs w:val="24"/>
      <w:lang w:val="it-IT" w:eastAsia="zh-CN" w:bidi="hi-IN"/>
    </w:rPr>
  </w:style>
  <w:style w:type="paragraph" w:styleId="Provtitolo">
    <w:name w:val="prov_titolo"/>
    <w:qFormat/>
    <w:pPr>
      <w:widowControl/>
      <w:suppressAutoHyphens w:val="true"/>
      <w:bidi w:val="0"/>
      <w:spacing w:before="0" w:after="120"/>
      <w:jc w:val="center"/>
    </w:pPr>
    <w:rPr>
      <w:rFonts w:ascii="Tahoma" w:hAnsi="Tahoma" w:eastAsia="NSimSun" w:cs="Lucida Sans"/>
      <w:b/>
      <w:color w:val="auto"/>
      <w:kern w:val="2"/>
      <w:sz w:val="22"/>
      <w:szCs w:val="24"/>
      <w:lang w:val="it-IT" w:eastAsia="zh-CN" w:bidi="hi-IN"/>
    </w:rPr>
  </w:style>
  <w:style w:type="paragraph" w:styleId="Provcorpotesto">
    <w:name w:val="prov_corpo_testo"/>
    <w:qFormat/>
    <w:pPr>
      <w:widowControl/>
      <w:suppressAutoHyphens w:val="true"/>
      <w:bidi w:val="0"/>
      <w:spacing w:lineRule="auto" w:line="360" w:before="0" w:after="0"/>
      <w:jc w:val="both"/>
    </w:pPr>
    <w:rPr>
      <w:rFonts w:ascii="Tahoma" w:hAnsi="Tahoma" w:eastAsia="NSimSun" w:cs="Lucida Sans"/>
      <w:b w:val="false"/>
      <w:bCs/>
      <w:color w:val="auto"/>
      <w:kern w:val="2"/>
      <w:sz w:val="20"/>
      <w:szCs w:val="24"/>
      <w:lang w:val="it-IT" w:eastAsia="zh-CN" w:bidi="hi-IN"/>
    </w:rPr>
  </w:style>
  <w:style w:type="paragraph" w:styleId="Provdirigente">
    <w:name w:val="prov_dirigente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NSimSun" w:cs="Times New Roman"/>
      <w:b/>
      <w:bCs/>
      <w:color w:val="auto"/>
      <w:kern w:val="2"/>
      <w:sz w:val="22"/>
      <w:szCs w:val="22"/>
      <w:u w:val="none"/>
      <w:lang w:val="it-IT" w:eastAsia="zh-CN" w:bidi="hi-IN"/>
    </w:rPr>
  </w:style>
  <w:style w:type="paragraph" w:styleId="Provoggetto">
    <w:name w:val="prov_oggetto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imes New Roman"/>
      <w:b/>
      <w:bCs/>
      <w:color w:val="auto"/>
      <w:kern w:val="2"/>
      <w:sz w:val="20"/>
      <w:szCs w:val="20"/>
      <w:u w:val="none"/>
      <w:lang w:val="it-IT" w:eastAsia="zh-CN" w:bidi="hi-IN"/>
    </w:rPr>
  </w:style>
  <w:style w:type="paragraph" w:styleId="Provdetermina">
    <w:name w:val="prov_determina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imes New Roman"/>
      <w:b/>
      <w:bCs/>
      <w:color w:val="auto"/>
      <w:kern w:val="2"/>
      <w:sz w:val="18"/>
      <w:szCs w:val="18"/>
      <w:u w:val="none"/>
      <w:lang w:val="it-IT" w:eastAsia="zh-CN" w:bidi="hi-IN"/>
    </w:rPr>
  </w:style>
  <w:style w:type="paragraph" w:styleId="Provproposta">
    <w:name w:val="prov_proposta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imes New Roman"/>
      <w:b w:val="false"/>
      <w:bCs w:val="false"/>
      <w:color w:val="auto"/>
      <w:kern w:val="2"/>
      <w:sz w:val="18"/>
      <w:szCs w:val="18"/>
      <w:u w:val="none"/>
      <w:lang w:val="it-IT" w:eastAsia="zh-CN" w:bidi="hi-IN"/>
    </w:rPr>
  </w:style>
  <w:style w:type="paragraph" w:styleId="Provs04">
    <w:name w:val="prov_s04"/>
    <w:qFormat/>
    <w:pPr>
      <w:widowControl/>
      <w:suppressAutoHyphens w:val="true"/>
      <w:bidi w:val="0"/>
      <w:spacing w:before="0" w:after="0"/>
      <w:jc w:val="center"/>
    </w:pPr>
    <w:rPr>
      <w:rFonts w:ascii="Tahoma" w:hAnsi="Tahoma" w:eastAsia="NSimSun" w:cs="Times New Roman"/>
      <w:b/>
      <w:bCs/>
      <w:color w:val="auto"/>
      <w:kern w:val="2"/>
      <w:sz w:val="22"/>
      <w:szCs w:val="24"/>
      <w:u w:val="none"/>
      <w:lang w:val="it-IT" w:eastAsia="zh-CN" w:bidi="hi-IN"/>
    </w:rPr>
  </w:style>
  <w:style w:type="paragraph" w:styleId="Provfin">
    <w:name w:val="prov_fin"/>
    <w:qFormat/>
    <w:pPr>
      <w:widowControl/>
      <w:tabs>
        <w:tab w:val="clear" w:pos="709"/>
        <w:tab w:val="left" w:pos="3060" w:leader="none"/>
        <w:tab w:val="right" w:pos="3780" w:leader="none"/>
        <w:tab w:val="center" w:pos="4819" w:leader="none"/>
      </w:tabs>
      <w:suppressAutoHyphens w:val="true"/>
      <w:bidi w:val="0"/>
      <w:spacing w:before="0" w:after="0"/>
      <w:ind w:right="5858" w:hanging="0"/>
      <w:jc w:val="left"/>
    </w:pPr>
    <w:rPr>
      <w:rFonts w:ascii="Tahoma" w:hAnsi="Tahoma" w:eastAsia="NSimSun" w:cs="Times New Roman"/>
      <w:b/>
      <w:bCs/>
      <w:color w:val="auto"/>
      <w:kern w:val="2"/>
      <w:sz w:val="20"/>
      <w:szCs w:val="24"/>
      <w:u w:val="single"/>
      <w:lang w:val="it-IT" w:eastAsia="zh-CN" w:bidi="hi-IN"/>
    </w:rPr>
  </w:style>
  <w:style w:type="paragraph" w:styleId="Provelencotrattino">
    <w:name w:val="prov_elenco_trattino"/>
    <w:qFormat/>
    <w:pPr>
      <w:widowControl/>
      <w:suppressAutoHyphens w:val="true"/>
      <w:bidi w:val="0"/>
      <w:spacing w:lineRule="auto" w:line="360" w:before="0" w:after="0"/>
      <w:jc w:val="both"/>
    </w:pPr>
    <w:rPr>
      <w:rFonts w:ascii="Tahoma" w:hAnsi="Tahoma" w:eastAsia="NSimSun" w:cs="Lucida Sans"/>
      <w:color w:val="auto"/>
      <w:kern w:val="2"/>
      <w:sz w:val="20"/>
      <w:szCs w:val="24"/>
      <w:lang w:val="it-IT" w:eastAsia="zh-CN" w:bidi="hi-IN"/>
    </w:rPr>
  </w:style>
  <w:style w:type="paragraph" w:styleId="Provintestazione">
    <w:name w:val="prov_intestazion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Lucida Sans Unicode" w:cs="Mangal"/>
      <w:b/>
      <w:caps/>
      <w:color w:val="auto"/>
      <w:kern w:val="2"/>
      <w:sz w:val="20"/>
      <w:szCs w:val="24"/>
      <w:u w:val="none"/>
      <w:lang w:val="it-IT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215</TotalTime>
  <Application>LibreOffice/7.5.1.2$Windows_X86_64 LibreOffice_project/fcbaee479e84c6cd81291587d2ee68cba099e129</Application>
  <AppVersion>15.0000</AppVersion>
  <Pages>4</Pages>
  <Words>964</Words>
  <Characters>5716</Characters>
  <CharactersWithSpaces>6673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2024-12-02T14:21:00Z</dcterms:created>
  <dc:creator> </dc:creator>
  <dc:description/>
  <dc:language>it-IT</dc:language>
  <cp:lastModifiedBy/>
  <dcterms:modified xsi:type="dcterms:W3CDTF">2024-12-05T13:57:29Z</dcterms:modified>
  <cp:revision>19</cp:revision>
  <dc:subject/>
  <dc:title>COMUNE DI MALNATE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