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320B" w14:textId="77777777" w:rsidR="00FD052D" w:rsidRPr="00C950C5" w:rsidRDefault="002E1DDA">
      <w:pPr>
        <w:spacing w:after="0"/>
        <w:jc w:val="center"/>
        <w:rPr>
          <w:lang w:val="it-IT"/>
        </w:rPr>
      </w:pPr>
      <w:r w:rsidRPr="00C950C5">
        <w:rPr>
          <w:b/>
          <w:sz w:val="26"/>
          <w:lang w:val="it-IT"/>
        </w:rPr>
        <w:t>COMUNE DI MALNATE</w:t>
      </w:r>
    </w:p>
    <w:p w14:paraId="00B6C21E" w14:textId="77777777" w:rsidR="00FD052D" w:rsidRPr="00C950C5" w:rsidRDefault="002E1DDA">
      <w:pPr>
        <w:spacing w:after="80"/>
        <w:jc w:val="center"/>
        <w:rPr>
          <w:lang w:val="it-IT"/>
        </w:rPr>
      </w:pPr>
      <w:r w:rsidRPr="00C950C5">
        <w:rPr>
          <w:lang w:val="it-IT"/>
        </w:rPr>
        <w:t>Provincia di Varese</w:t>
      </w:r>
    </w:p>
    <w:p w14:paraId="7E419E82" w14:textId="77777777" w:rsidR="00FD052D" w:rsidRPr="00C950C5" w:rsidRDefault="002E1DDA">
      <w:pPr>
        <w:pStyle w:val="Titolo"/>
        <w:spacing w:before="120" w:after="160"/>
        <w:jc w:val="center"/>
        <w:rPr>
          <w:lang w:val="it-IT"/>
        </w:rPr>
      </w:pPr>
      <w:r w:rsidRPr="00C950C5">
        <w:rPr>
          <w:rFonts w:ascii="Times New Roman" w:eastAsia="Times New Roman" w:hAnsi="Times New Roman"/>
          <w:lang w:val="it-IT"/>
        </w:rPr>
        <w:t>RELAZIONE TECNICO-ECONOMICA</w:t>
      </w:r>
    </w:p>
    <w:p w14:paraId="467E38A5" w14:textId="7DD3EDB6" w:rsidR="00CE7E4A" w:rsidRDefault="002E1DDA">
      <w:pPr>
        <w:spacing w:after="40"/>
        <w:jc w:val="center"/>
        <w:rPr>
          <w:lang w:val="it-IT"/>
        </w:rPr>
      </w:pPr>
      <w:r w:rsidRPr="00E950A1">
        <w:rPr>
          <w:bCs/>
          <w:lang w:val="it-IT"/>
        </w:rPr>
        <w:t xml:space="preserve">Area feste comunale di via Pastore n. 1 </w:t>
      </w:r>
      <w:r w:rsidR="00DD28CC">
        <w:rPr>
          <w:bCs/>
          <w:lang w:val="it-IT"/>
        </w:rPr>
        <w:t xml:space="preserve">e </w:t>
      </w:r>
      <w:r w:rsidRPr="00E950A1">
        <w:rPr>
          <w:bCs/>
          <w:lang w:val="it-IT"/>
        </w:rPr>
        <w:t>annessa tensostruttura</w:t>
      </w:r>
      <w:r w:rsidR="00321056" w:rsidRPr="00FA0729">
        <w:rPr>
          <w:lang w:val="it-IT"/>
        </w:rPr>
        <w:t xml:space="preserve"> identificata come struttura temporanea</w:t>
      </w:r>
    </w:p>
    <w:p w14:paraId="366AE879" w14:textId="3F1FEAC4" w:rsidR="00FD052D" w:rsidRPr="00C950C5" w:rsidRDefault="00321056">
      <w:pPr>
        <w:spacing w:after="40"/>
        <w:jc w:val="center"/>
        <w:rPr>
          <w:lang w:val="it-IT"/>
        </w:rPr>
      </w:pPr>
      <w:r w:rsidRPr="00FA0729">
        <w:rPr>
          <w:lang w:val="it-IT"/>
        </w:rPr>
        <w:t xml:space="preserve"> (ai sensi del DPR 380/2001)</w:t>
      </w:r>
    </w:p>
    <w:p w14:paraId="3E654A17" w14:textId="0E51E21A" w:rsidR="00FD052D" w:rsidRPr="00C950C5" w:rsidRDefault="002E1DDA">
      <w:pPr>
        <w:spacing w:after="240"/>
        <w:jc w:val="center"/>
        <w:rPr>
          <w:lang w:val="it-IT"/>
        </w:rPr>
      </w:pPr>
      <w:r w:rsidRPr="00C950C5">
        <w:rPr>
          <w:i/>
          <w:sz w:val="20"/>
          <w:lang w:val="it-IT"/>
        </w:rPr>
        <w:t xml:space="preserve">Allegato A alla deliberazione della Giunta comunale recante gli indirizzi per la concessione </w:t>
      </w:r>
      <w:r w:rsidR="007C5508">
        <w:rPr>
          <w:i/>
          <w:sz w:val="20"/>
          <w:lang w:val="it-IT"/>
        </w:rPr>
        <w:t>triennale</w:t>
      </w:r>
      <w:r w:rsidRPr="00C950C5">
        <w:rPr>
          <w:i/>
          <w:sz w:val="20"/>
          <w:lang w:val="it-IT"/>
        </w:rPr>
        <w:t xml:space="preserve"> d’uso</w:t>
      </w:r>
    </w:p>
    <w:p w14:paraId="4ED82FEB" w14:textId="30ED1637" w:rsidR="00FD052D" w:rsidRPr="00C950C5" w:rsidRDefault="000F1C98">
      <w:pPr>
        <w:pStyle w:val="Titolo1"/>
        <w:spacing w:before="240"/>
        <w:jc w:val="left"/>
        <w:rPr>
          <w:lang w:val="it-IT"/>
        </w:rPr>
      </w:pPr>
      <w:r w:rsidRPr="00C950C5">
        <w:rPr>
          <w:rFonts w:ascii="Times New Roman" w:eastAsia="Times New Roman" w:hAnsi="Times New Roman"/>
          <w:lang w:val="it-IT"/>
        </w:rPr>
        <w:t>1 Oggetto</w:t>
      </w:r>
      <w:r w:rsidR="002E1DDA" w:rsidRPr="00C950C5">
        <w:rPr>
          <w:rFonts w:ascii="Times New Roman" w:eastAsia="Times New Roman" w:hAnsi="Times New Roman"/>
          <w:lang w:val="it-IT"/>
        </w:rPr>
        <w:t xml:space="preserve"> e finalità</w:t>
      </w:r>
    </w:p>
    <w:p w14:paraId="56B322DC" w14:textId="2CC5E4C2" w:rsidR="00FD052D" w:rsidRPr="00C950C5" w:rsidRDefault="002E1DDA">
      <w:pPr>
        <w:rPr>
          <w:lang w:val="it-IT"/>
        </w:rPr>
      </w:pPr>
      <w:r w:rsidRPr="00C950C5">
        <w:rPr>
          <w:lang w:val="it-IT"/>
        </w:rPr>
        <w:t xml:space="preserve">La relazione illustra la concessione d’uso </w:t>
      </w:r>
      <w:r w:rsidR="007C5508">
        <w:rPr>
          <w:lang w:val="it-IT"/>
        </w:rPr>
        <w:t>triennale</w:t>
      </w:r>
      <w:r w:rsidRPr="00C950C5">
        <w:rPr>
          <w:lang w:val="it-IT"/>
        </w:rPr>
        <w:t xml:space="preserve"> del compendio comunale a sostegno di un progetto autonomo di interesse collettivo, i suoi riflessi patrimoniali e le condizioni di sostenibilità. Costituisce parte integrante della deliberazione di indirizzo e documento della successiva procedura comparativa.</w:t>
      </w:r>
    </w:p>
    <w:p w14:paraId="314D3F9E" w14:textId="77777777" w:rsidR="00FD052D" w:rsidRPr="00C950C5" w:rsidRDefault="002E1DDA">
      <w:pPr>
        <w:rPr>
          <w:lang w:val="it-IT"/>
        </w:rPr>
      </w:pPr>
      <w:r w:rsidRPr="00C950C5">
        <w:rPr>
          <w:lang w:val="it-IT"/>
        </w:rPr>
        <w:t>Il modello conserva la finalità culturale, ricreativa, educativa, sociale e aggregativa del bene e dà attuazione agli obiettivi del Documento unico di programmazione 2026/2028, approvato con deliberazione del Consiglio comunale n. 49 del 29 settembre 2025, che indica l’immobile fra quelli destinati a concessione temporanea e assume il sostegno alle autonome iniziative delle associazioni quale linea programmatica di mandato. L’Ente mette a disposizione spazi e attrezzature per iniziative del beneficiario; non affida l’esecuzione di un programma comunale di prestazioni nei confronti degli utenti. Il rapporto è regolato come concessione di bene e attribuzione di un vantaggio in natura, nel quadro degli articoli 1-5 del regolamento comunale sui contributi e vantaggi economici.</w:t>
      </w:r>
    </w:p>
    <w:p w14:paraId="2A6451FF" w14:textId="2BD3A6A9" w:rsidR="00783605" w:rsidRPr="00FB55DC" w:rsidRDefault="002E1DDA" w:rsidP="00D354C0">
      <w:pPr>
        <w:rPr>
          <w:lang w:val="it-IT"/>
        </w:rPr>
      </w:pPr>
      <w:r w:rsidRPr="00FB55DC">
        <w:rPr>
          <w:lang w:val="it-IT"/>
        </w:rPr>
        <w:t xml:space="preserve">I dati economici riprendono il quadro istruttorio riferito alla relazione e al piano economico-finanziario del dott. Fabrizio Munerato, datati 17 aprile 2026, sottoscritti il 12 maggio 2026 e acquisiti al protocollo n. 11316 del 13 maggio 2026, redatti su incarico conferito con </w:t>
      </w:r>
      <w:r w:rsidR="00783605" w:rsidRPr="00FB55DC">
        <w:rPr>
          <w:lang w:val="it-IT"/>
        </w:rPr>
        <w:t>determinazione n. 807 del 21/11/2025</w:t>
      </w:r>
      <w:r w:rsidR="005025C3" w:rsidRPr="00FB55DC">
        <w:rPr>
          <w:lang w:val="it-IT"/>
        </w:rPr>
        <w:t>, nell’ambito del</w:t>
      </w:r>
      <w:r w:rsidR="00783605" w:rsidRPr="00FB55DC">
        <w:rPr>
          <w:lang w:val="it-IT"/>
        </w:rPr>
        <w:t xml:space="preserve">l’accordo quadro riguardante il servizio di supporto al </w:t>
      </w:r>
      <w:proofErr w:type="spellStart"/>
      <w:r w:rsidR="00783605" w:rsidRPr="00FB55DC">
        <w:rPr>
          <w:lang w:val="it-IT"/>
        </w:rPr>
        <w:t>Rup</w:t>
      </w:r>
      <w:proofErr w:type="spellEnd"/>
      <w:r w:rsidR="00783605" w:rsidRPr="00FB55DC">
        <w:rPr>
          <w:lang w:val="it-IT"/>
        </w:rPr>
        <w:t xml:space="preserve"> per la redazione, assistenza e verifica dei documenti economico finanziari nell’ambito dei contratti di concessione e le procedure di finanza di progetto.</w:t>
      </w:r>
    </w:p>
    <w:p w14:paraId="7B8E673D" w14:textId="066E4FBB" w:rsidR="00FD052D" w:rsidRPr="00C950C5" w:rsidRDefault="002E1DDA">
      <w:pPr>
        <w:rPr>
          <w:lang w:val="it-IT"/>
        </w:rPr>
      </w:pPr>
      <w:r w:rsidRPr="00C950C5">
        <w:rPr>
          <w:lang w:val="it-IT"/>
        </w:rPr>
        <w:t xml:space="preserve">Gli originali sottoscritti e le relative assunzioni sono stati riscontrati dal Responsabile nell’istruttoria preliminare all’adozione; i dati sono impiegati come scenari di confronto e non come attestazione di fatturato conseguibile dal futuro concessionario. </w:t>
      </w:r>
    </w:p>
    <w:p w14:paraId="211B7D02" w14:textId="713F23FA" w:rsidR="00FD052D" w:rsidRPr="00C950C5" w:rsidRDefault="000F1C98">
      <w:pPr>
        <w:pStyle w:val="Titolo1"/>
        <w:spacing w:before="240"/>
        <w:jc w:val="left"/>
        <w:rPr>
          <w:lang w:val="it-IT"/>
        </w:rPr>
      </w:pPr>
      <w:r w:rsidRPr="00C950C5">
        <w:rPr>
          <w:rFonts w:ascii="Times New Roman" w:eastAsia="Times New Roman" w:hAnsi="Times New Roman"/>
          <w:lang w:val="it-IT"/>
        </w:rPr>
        <w:t>2 Il</w:t>
      </w:r>
      <w:r w:rsidR="002E1DDA" w:rsidRPr="00C950C5">
        <w:rPr>
          <w:rFonts w:ascii="Times New Roman" w:eastAsia="Times New Roman" w:hAnsi="Times New Roman"/>
          <w:lang w:val="it-IT"/>
        </w:rPr>
        <w:t xml:space="preserve"> compendio e il perimetro concedibile</w:t>
      </w:r>
    </w:p>
    <w:tbl>
      <w:tblPr>
        <w:tblStyle w:val="Grigliatabella"/>
        <w:tblW w:w="0" w:type="auto"/>
        <w:jc w:val="center"/>
        <w:tblLayout w:type="fixed"/>
        <w:tblLook w:val="04A0" w:firstRow="1" w:lastRow="0" w:firstColumn="1" w:lastColumn="0" w:noHBand="0" w:noVBand="1"/>
      </w:tblPr>
      <w:tblGrid>
        <w:gridCol w:w="2551"/>
        <w:gridCol w:w="6860"/>
      </w:tblGrid>
      <w:tr w:rsidR="00FD052D" w14:paraId="3DE2C285" w14:textId="77777777">
        <w:trPr>
          <w:cantSplit/>
          <w:jc w:val="center"/>
        </w:trPr>
        <w:tc>
          <w:tcPr>
            <w:tcW w:w="2551" w:type="dxa"/>
            <w:shd w:val="clear" w:color="auto" w:fill="D9D9D9"/>
          </w:tcPr>
          <w:p w14:paraId="3697744B" w14:textId="77777777" w:rsidR="00FD052D" w:rsidRDefault="002E1DDA">
            <w:pPr>
              <w:spacing w:before="40" w:after="40"/>
              <w:jc w:val="center"/>
            </w:pPr>
            <w:r>
              <w:rPr>
                <w:b/>
                <w:sz w:val="20"/>
              </w:rPr>
              <w:t>Elemento</w:t>
            </w:r>
          </w:p>
        </w:tc>
        <w:tc>
          <w:tcPr>
            <w:tcW w:w="6860" w:type="dxa"/>
            <w:shd w:val="clear" w:color="auto" w:fill="D9D9D9"/>
          </w:tcPr>
          <w:p w14:paraId="6B552E6B" w14:textId="77777777" w:rsidR="00FD052D" w:rsidRPr="00014F03" w:rsidRDefault="002E1DDA">
            <w:pPr>
              <w:spacing w:before="40" w:after="40"/>
              <w:jc w:val="center"/>
              <w:rPr>
                <w:lang w:val="it-IT"/>
              </w:rPr>
            </w:pPr>
            <w:r w:rsidRPr="00014F03">
              <w:rPr>
                <w:b/>
                <w:sz w:val="20"/>
                <w:lang w:val="it-IT"/>
              </w:rPr>
              <w:t>Individuazione e condizioni</w:t>
            </w:r>
          </w:p>
        </w:tc>
      </w:tr>
      <w:tr w:rsidR="00FD052D" w:rsidRPr="00DD28CC" w14:paraId="1787A231" w14:textId="77777777">
        <w:trPr>
          <w:cantSplit/>
          <w:jc w:val="center"/>
        </w:trPr>
        <w:tc>
          <w:tcPr>
            <w:tcW w:w="2551" w:type="dxa"/>
          </w:tcPr>
          <w:p w14:paraId="3F4D47B3" w14:textId="77777777" w:rsidR="00FD052D" w:rsidRPr="0060710A" w:rsidRDefault="002E1DDA">
            <w:pPr>
              <w:spacing w:before="40" w:after="40"/>
              <w:jc w:val="left"/>
              <w:rPr>
                <w:lang w:val="it-IT"/>
              </w:rPr>
            </w:pPr>
            <w:r w:rsidRPr="0060710A">
              <w:rPr>
                <w:sz w:val="20"/>
                <w:lang w:val="it-IT"/>
              </w:rPr>
              <w:t>Ubicazione</w:t>
            </w:r>
          </w:p>
        </w:tc>
        <w:tc>
          <w:tcPr>
            <w:tcW w:w="6860" w:type="dxa"/>
          </w:tcPr>
          <w:p w14:paraId="12C480A3" w14:textId="77777777" w:rsidR="00FD052D" w:rsidRPr="00C950C5" w:rsidRDefault="002E1DDA">
            <w:pPr>
              <w:spacing w:before="40" w:after="40"/>
              <w:jc w:val="left"/>
              <w:rPr>
                <w:lang w:val="it-IT"/>
              </w:rPr>
            </w:pPr>
            <w:r w:rsidRPr="00C950C5">
              <w:rPr>
                <w:sz w:val="20"/>
                <w:lang w:val="it-IT"/>
              </w:rPr>
              <w:t>Via Pastore n. 1, Malnate, con aree pertinenziali e parcheggio nei limiti della planimetria</w:t>
            </w:r>
          </w:p>
        </w:tc>
      </w:tr>
      <w:tr w:rsidR="00FD052D" w:rsidRPr="00DD28CC" w14:paraId="4136EB1D" w14:textId="77777777">
        <w:trPr>
          <w:cantSplit/>
          <w:jc w:val="center"/>
        </w:trPr>
        <w:tc>
          <w:tcPr>
            <w:tcW w:w="2551" w:type="dxa"/>
          </w:tcPr>
          <w:p w14:paraId="4965F563" w14:textId="77777777" w:rsidR="00FD052D" w:rsidRPr="0060710A" w:rsidRDefault="002E1DDA">
            <w:pPr>
              <w:spacing w:before="40" w:after="40"/>
              <w:jc w:val="left"/>
              <w:rPr>
                <w:lang w:val="it-IT"/>
              </w:rPr>
            </w:pPr>
            <w:r w:rsidRPr="0060710A">
              <w:rPr>
                <w:sz w:val="20"/>
                <w:lang w:val="it-IT"/>
              </w:rPr>
              <w:t>Identificazione catastale</w:t>
            </w:r>
          </w:p>
        </w:tc>
        <w:tc>
          <w:tcPr>
            <w:tcW w:w="6860" w:type="dxa"/>
          </w:tcPr>
          <w:p w14:paraId="6783AAA8" w14:textId="77777777" w:rsidR="00FD052D" w:rsidRPr="00C950C5" w:rsidRDefault="002E1DDA">
            <w:pPr>
              <w:spacing w:before="40" w:after="40"/>
              <w:jc w:val="left"/>
              <w:rPr>
                <w:lang w:val="it-IT"/>
              </w:rPr>
            </w:pPr>
            <w:r w:rsidRPr="00C950C5">
              <w:rPr>
                <w:sz w:val="20"/>
                <w:lang w:val="it-IT"/>
              </w:rPr>
              <w:t>Foglio 11, mappale 11210, subalterni 2 e 3, da riscontrare con lo stato aggiornato</w:t>
            </w:r>
          </w:p>
        </w:tc>
      </w:tr>
      <w:tr w:rsidR="00FD052D" w:rsidRPr="00DD28CC" w14:paraId="50358CC5" w14:textId="77777777">
        <w:trPr>
          <w:cantSplit/>
          <w:jc w:val="center"/>
        </w:trPr>
        <w:tc>
          <w:tcPr>
            <w:tcW w:w="2551" w:type="dxa"/>
          </w:tcPr>
          <w:p w14:paraId="72E68994" w14:textId="77777777" w:rsidR="00FD052D" w:rsidRPr="0060710A" w:rsidRDefault="002E1DDA">
            <w:pPr>
              <w:spacing w:before="40" w:after="40"/>
              <w:jc w:val="left"/>
              <w:rPr>
                <w:lang w:val="it-IT"/>
              </w:rPr>
            </w:pPr>
            <w:r w:rsidRPr="0060710A">
              <w:rPr>
                <w:sz w:val="20"/>
                <w:lang w:val="it-IT"/>
              </w:rPr>
              <w:t>Locali</w:t>
            </w:r>
          </w:p>
        </w:tc>
        <w:tc>
          <w:tcPr>
            <w:tcW w:w="6860" w:type="dxa"/>
          </w:tcPr>
          <w:p w14:paraId="1138EF00" w14:textId="5D08E359" w:rsidR="00FD052D" w:rsidRPr="00C950C5" w:rsidRDefault="002E1DDA">
            <w:pPr>
              <w:spacing w:before="40" w:after="40"/>
              <w:jc w:val="left"/>
              <w:rPr>
                <w:lang w:val="it-IT"/>
              </w:rPr>
            </w:pPr>
            <w:r w:rsidRPr="00C950C5">
              <w:rPr>
                <w:sz w:val="20"/>
                <w:lang w:val="it-IT"/>
              </w:rPr>
              <w:t xml:space="preserve">Circa </w:t>
            </w:r>
            <w:r w:rsidR="00C950C5">
              <w:rPr>
                <w:sz w:val="20"/>
                <w:lang w:val="it-IT"/>
              </w:rPr>
              <w:t>520</w:t>
            </w:r>
            <w:r w:rsidRPr="00C950C5">
              <w:rPr>
                <w:sz w:val="20"/>
                <w:lang w:val="it-IT"/>
              </w:rPr>
              <w:t xml:space="preserve"> mq al piano terra; disponibilità effettiva risultante dall’istruttoria tecnica</w:t>
            </w:r>
          </w:p>
        </w:tc>
      </w:tr>
      <w:tr w:rsidR="00FD052D" w:rsidRPr="00DD28CC" w14:paraId="5BE07D04" w14:textId="77777777">
        <w:trPr>
          <w:cantSplit/>
          <w:jc w:val="center"/>
        </w:trPr>
        <w:tc>
          <w:tcPr>
            <w:tcW w:w="2551" w:type="dxa"/>
          </w:tcPr>
          <w:p w14:paraId="31663D21" w14:textId="77777777" w:rsidR="00FD052D" w:rsidRPr="0060710A" w:rsidRDefault="002E1DDA">
            <w:pPr>
              <w:spacing w:before="40" w:after="40"/>
              <w:jc w:val="left"/>
              <w:rPr>
                <w:lang w:val="it-IT"/>
              </w:rPr>
            </w:pPr>
            <w:r w:rsidRPr="0060710A">
              <w:rPr>
                <w:sz w:val="20"/>
                <w:lang w:val="it-IT"/>
              </w:rPr>
              <w:t>Dotazioni</w:t>
            </w:r>
          </w:p>
        </w:tc>
        <w:tc>
          <w:tcPr>
            <w:tcW w:w="6860" w:type="dxa"/>
          </w:tcPr>
          <w:p w14:paraId="3A43F37B" w14:textId="37DC1A89" w:rsidR="00FD052D" w:rsidRPr="00C950C5" w:rsidRDefault="002E1DDA" w:rsidP="00290923">
            <w:pPr>
              <w:spacing w:after="40"/>
              <w:jc w:val="left"/>
              <w:rPr>
                <w:lang w:val="it-IT"/>
              </w:rPr>
            </w:pPr>
            <w:r w:rsidRPr="00C950C5">
              <w:rPr>
                <w:sz w:val="20"/>
                <w:lang w:val="it-IT"/>
              </w:rPr>
              <w:t>Cucina, impianti, arredi e attrezzature inventariati; tensostruttura esclusivamente alle condizioni dei relativi titoli e verifiche</w:t>
            </w:r>
            <w:r w:rsidR="000F1C98" w:rsidRPr="00C950C5">
              <w:rPr>
                <w:b/>
                <w:lang w:val="it-IT"/>
              </w:rPr>
              <w:t xml:space="preserve"> </w:t>
            </w:r>
            <w:r w:rsidR="000F1C98" w:rsidRPr="000F1C98">
              <w:rPr>
                <w:sz w:val="20"/>
                <w:szCs w:val="20"/>
                <w:lang w:val="it-IT"/>
              </w:rPr>
              <w:t>(ai sensi del DPR 380/2001)</w:t>
            </w:r>
          </w:p>
        </w:tc>
      </w:tr>
      <w:tr w:rsidR="00FD052D" w:rsidRPr="00DD28CC" w14:paraId="76815722" w14:textId="77777777">
        <w:trPr>
          <w:cantSplit/>
          <w:jc w:val="center"/>
        </w:trPr>
        <w:tc>
          <w:tcPr>
            <w:tcW w:w="2551" w:type="dxa"/>
          </w:tcPr>
          <w:p w14:paraId="4E28D94B" w14:textId="77777777" w:rsidR="00FD052D" w:rsidRPr="0060710A" w:rsidRDefault="002E1DDA">
            <w:pPr>
              <w:spacing w:before="40" w:after="40"/>
              <w:jc w:val="left"/>
              <w:rPr>
                <w:lang w:val="it-IT"/>
              </w:rPr>
            </w:pPr>
            <w:r w:rsidRPr="0060710A">
              <w:rPr>
                <w:sz w:val="20"/>
                <w:lang w:val="it-IT"/>
              </w:rPr>
              <w:t>Esclusioni</w:t>
            </w:r>
          </w:p>
        </w:tc>
        <w:tc>
          <w:tcPr>
            <w:tcW w:w="6860" w:type="dxa"/>
          </w:tcPr>
          <w:p w14:paraId="10250018" w14:textId="77777777" w:rsidR="00FD052D" w:rsidRPr="00C950C5" w:rsidRDefault="002E1DDA">
            <w:pPr>
              <w:spacing w:before="40" w:after="40"/>
              <w:jc w:val="left"/>
              <w:rPr>
                <w:lang w:val="it-IT"/>
              </w:rPr>
            </w:pPr>
            <w:r w:rsidRPr="00C950C5">
              <w:rPr>
                <w:sz w:val="20"/>
                <w:lang w:val="it-IT"/>
              </w:rPr>
              <w:t>Piano primo interamente escluso, anche per deposito; spazi non abilitati o gravati da usi incompatibili</w:t>
            </w:r>
          </w:p>
        </w:tc>
      </w:tr>
      <w:tr w:rsidR="00FD052D" w:rsidRPr="00DD28CC" w14:paraId="30F6862F" w14:textId="77777777">
        <w:trPr>
          <w:cantSplit/>
          <w:jc w:val="center"/>
        </w:trPr>
        <w:tc>
          <w:tcPr>
            <w:tcW w:w="2551" w:type="dxa"/>
          </w:tcPr>
          <w:p w14:paraId="5AF898F4" w14:textId="77777777" w:rsidR="00FD052D" w:rsidRPr="0060710A" w:rsidRDefault="002E1DDA">
            <w:pPr>
              <w:spacing w:before="40" w:after="40"/>
              <w:jc w:val="left"/>
              <w:rPr>
                <w:lang w:val="it-IT"/>
              </w:rPr>
            </w:pPr>
            <w:r w:rsidRPr="0060710A">
              <w:rPr>
                <w:sz w:val="20"/>
                <w:lang w:val="it-IT"/>
              </w:rPr>
              <w:t>Prevenzione incendi</w:t>
            </w:r>
          </w:p>
        </w:tc>
        <w:tc>
          <w:tcPr>
            <w:tcW w:w="6860" w:type="dxa"/>
          </w:tcPr>
          <w:p w14:paraId="0E10AE2C" w14:textId="0B3628CE" w:rsidR="00FD052D" w:rsidRPr="00C950C5" w:rsidRDefault="002E1DDA">
            <w:pPr>
              <w:spacing w:before="40" w:after="40"/>
              <w:jc w:val="left"/>
              <w:rPr>
                <w:lang w:val="it-IT"/>
              </w:rPr>
            </w:pPr>
            <w:r w:rsidRPr="00C950C5">
              <w:rPr>
                <w:sz w:val="20"/>
                <w:lang w:val="it-IT"/>
              </w:rPr>
              <w:t>Documentazione richiamata nell’istruttoria: pratica n. 42492 del 9 maggio 2025 e piano di emergenza depositato il 19 maggio 2023</w:t>
            </w:r>
          </w:p>
        </w:tc>
      </w:tr>
      <w:tr w:rsidR="00FD052D" w:rsidRPr="00DD28CC" w14:paraId="6C2BAFAD" w14:textId="77777777">
        <w:trPr>
          <w:cantSplit/>
          <w:jc w:val="center"/>
        </w:trPr>
        <w:tc>
          <w:tcPr>
            <w:tcW w:w="2551" w:type="dxa"/>
          </w:tcPr>
          <w:p w14:paraId="7C867563" w14:textId="77777777" w:rsidR="00FD052D" w:rsidRPr="0060710A" w:rsidRDefault="002E1DDA">
            <w:pPr>
              <w:spacing w:before="40" w:after="40"/>
              <w:jc w:val="left"/>
              <w:rPr>
                <w:lang w:val="it-IT"/>
              </w:rPr>
            </w:pPr>
            <w:r w:rsidRPr="0060710A">
              <w:rPr>
                <w:sz w:val="20"/>
                <w:lang w:val="it-IT"/>
              </w:rPr>
              <w:t>Capienze</w:t>
            </w:r>
          </w:p>
        </w:tc>
        <w:tc>
          <w:tcPr>
            <w:tcW w:w="6860" w:type="dxa"/>
          </w:tcPr>
          <w:p w14:paraId="4D525FA2" w14:textId="16647198" w:rsidR="00FD052D" w:rsidRPr="00C950C5" w:rsidRDefault="002E1DDA">
            <w:pPr>
              <w:spacing w:before="40" w:after="40"/>
              <w:jc w:val="left"/>
              <w:rPr>
                <w:lang w:val="it-IT"/>
              </w:rPr>
            </w:pPr>
            <w:r w:rsidRPr="00C950C5">
              <w:rPr>
                <w:sz w:val="20"/>
                <w:lang w:val="it-IT"/>
              </w:rPr>
              <w:t>I valori originariamente indicati di 300 persone e 170 posti a sedere; non sono cumulabili e non autorizzano l’uso di altri spazi</w:t>
            </w:r>
          </w:p>
        </w:tc>
      </w:tr>
      <w:tr w:rsidR="00FD052D" w:rsidRPr="00DD28CC" w14:paraId="5184963E" w14:textId="77777777">
        <w:trPr>
          <w:cantSplit/>
          <w:jc w:val="center"/>
        </w:trPr>
        <w:tc>
          <w:tcPr>
            <w:tcW w:w="2551" w:type="dxa"/>
          </w:tcPr>
          <w:p w14:paraId="62FF7A47" w14:textId="77777777" w:rsidR="00FD052D" w:rsidRPr="0060710A" w:rsidRDefault="002E1DDA">
            <w:pPr>
              <w:spacing w:before="40" w:after="40"/>
              <w:jc w:val="left"/>
              <w:rPr>
                <w:lang w:val="it-IT"/>
              </w:rPr>
            </w:pPr>
            <w:r w:rsidRPr="0060710A">
              <w:rPr>
                <w:sz w:val="20"/>
                <w:lang w:val="it-IT"/>
              </w:rPr>
              <w:t>Intervento di riqualificazione</w:t>
            </w:r>
          </w:p>
        </w:tc>
        <w:tc>
          <w:tcPr>
            <w:tcW w:w="6860" w:type="dxa"/>
          </w:tcPr>
          <w:p w14:paraId="7E02EE80" w14:textId="77777777" w:rsidR="00FD052D" w:rsidRPr="00C950C5" w:rsidRDefault="002E1DDA">
            <w:pPr>
              <w:spacing w:before="40" w:after="40"/>
              <w:jc w:val="left"/>
              <w:rPr>
                <w:lang w:val="it-IT"/>
              </w:rPr>
            </w:pPr>
            <w:r w:rsidRPr="00C950C5">
              <w:rPr>
                <w:sz w:val="20"/>
                <w:lang w:val="it-IT"/>
              </w:rPr>
              <w:t>CUP B24E21000510001; PNRR M5C2, investimento 2.1; quadro economico € 900.000,00 e contributo € 855.500,00 nelle deliberazioni progettuali</w:t>
            </w:r>
          </w:p>
        </w:tc>
      </w:tr>
      <w:tr w:rsidR="00FD052D" w:rsidRPr="00DD28CC" w14:paraId="1ED16FC4" w14:textId="77777777">
        <w:trPr>
          <w:cantSplit/>
          <w:jc w:val="center"/>
        </w:trPr>
        <w:tc>
          <w:tcPr>
            <w:tcW w:w="2551" w:type="dxa"/>
          </w:tcPr>
          <w:p w14:paraId="6684982C" w14:textId="77777777" w:rsidR="00FD052D" w:rsidRDefault="002E1DDA">
            <w:pPr>
              <w:spacing w:before="40" w:after="40"/>
              <w:jc w:val="left"/>
            </w:pPr>
            <w:r>
              <w:rPr>
                <w:sz w:val="20"/>
              </w:rPr>
              <w:t xml:space="preserve">Valore del </w:t>
            </w:r>
            <w:r w:rsidRPr="00C9709F">
              <w:rPr>
                <w:sz w:val="20"/>
                <w:lang w:val="it-IT"/>
              </w:rPr>
              <w:t>beneficio</w:t>
            </w:r>
          </w:p>
        </w:tc>
        <w:tc>
          <w:tcPr>
            <w:tcW w:w="6860" w:type="dxa"/>
          </w:tcPr>
          <w:p w14:paraId="07CEAD0D" w14:textId="270ED90B" w:rsidR="00FD052D" w:rsidRPr="00C950C5" w:rsidRDefault="002E1DDA">
            <w:pPr>
              <w:spacing w:before="40" w:after="40"/>
              <w:jc w:val="left"/>
              <w:rPr>
                <w:lang w:val="it-IT"/>
              </w:rPr>
            </w:pPr>
            <w:r w:rsidRPr="00C950C5">
              <w:rPr>
                <w:sz w:val="20"/>
                <w:lang w:val="it-IT"/>
              </w:rPr>
              <w:t xml:space="preserve">Limite nominale complessivo € </w:t>
            </w:r>
            <w:r w:rsidR="007C5508">
              <w:rPr>
                <w:sz w:val="20"/>
                <w:lang w:val="it-IT"/>
              </w:rPr>
              <w:t>4</w:t>
            </w:r>
            <w:r w:rsidRPr="00C950C5">
              <w:rPr>
                <w:sz w:val="20"/>
                <w:lang w:val="it-IT"/>
              </w:rPr>
              <w:t xml:space="preserve">5.000,00 per </w:t>
            </w:r>
            <w:r w:rsidR="007C5508">
              <w:rPr>
                <w:sz w:val="20"/>
                <w:lang w:val="it-IT"/>
              </w:rPr>
              <w:t xml:space="preserve">tre </w:t>
            </w:r>
            <w:r w:rsidRPr="00C950C5">
              <w:rPr>
                <w:sz w:val="20"/>
                <w:lang w:val="it-IT"/>
              </w:rPr>
              <w:t>anni, sulla base di € 15.000,00 annui, previa attestazione di congruità; nessun contributo monetario</w:t>
            </w:r>
          </w:p>
        </w:tc>
      </w:tr>
    </w:tbl>
    <w:p w14:paraId="63B973D7" w14:textId="77777777" w:rsidR="00FD052D" w:rsidRPr="00C950C5" w:rsidRDefault="00FD052D">
      <w:pPr>
        <w:spacing w:after="80"/>
        <w:rPr>
          <w:lang w:val="it-IT"/>
        </w:rPr>
      </w:pPr>
    </w:p>
    <w:p w14:paraId="5C9DDD70" w14:textId="5D80DEFE" w:rsidR="00FD052D" w:rsidRPr="00C950C5" w:rsidRDefault="002E1DDA">
      <w:pPr>
        <w:rPr>
          <w:lang w:val="it-IT"/>
        </w:rPr>
      </w:pPr>
      <w:r w:rsidRPr="00C950C5">
        <w:rPr>
          <w:lang w:val="it-IT"/>
        </w:rPr>
        <w:lastRenderedPageBreak/>
        <w:t>La classificazione patrimoniale, l’effettiva destinazione pubblica e la disponibilità del compendio sono state riscontrate dall’ufficio competente nell’istruttoria preliminare all’adozione, secondo la sezione 9. Il modello di concessione amministrativa presuppone la natura patrimoniale indisponibile. La destinazione pubblica rilevante per il regime patrimoniale resta distinta dall’affidamento a terzi dell’erogazione di un servizio pubblico. La deliberazione non costituisce un nuovo vincolo urbanistico e non modifica la categoria inventariale del bene. La documentazione tecnica allegata all’avviso individua in modo univoco il bene e le condizioni che saranno riprodotte nel verbale di consegna.</w:t>
      </w:r>
    </w:p>
    <w:p w14:paraId="2F4505D4" w14:textId="77777777" w:rsidR="00FD052D" w:rsidRPr="00C950C5" w:rsidRDefault="002E1DDA">
      <w:pPr>
        <w:rPr>
          <w:lang w:val="it-IT"/>
        </w:rPr>
      </w:pPr>
      <w:r w:rsidRPr="00C950C5">
        <w:rPr>
          <w:lang w:val="it-IT"/>
        </w:rPr>
        <w:t>Le deliberazioni di Giunta n. 168/2022 e n. 48/2023 documentano la rifunzionalizzazione del compendio e la continuità della sua destinazione collettiva; non vengono considerate un’autorizzazione implicita all’affidamento pluriennale di un servizio.</w:t>
      </w:r>
    </w:p>
    <w:p w14:paraId="05FD5E53" w14:textId="4F2B7100" w:rsidR="00FD052D" w:rsidRPr="00C950C5" w:rsidRDefault="008544AE">
      <w:pPr>
        <w:pStyle w:val="Titolo1"/>
        <w:spacing w:before="240"/>
        <w:jc w:val="left"/>
        <w:rPr>
          <w:lang w:val="it-IT"/>
        </w:rPr>
      </w:pPr>
      <w:r w:rsidRPr="00C950C5">
        <w:rPr>
          <w:rFonts w:ascii="Times New Roman" w:eastAsia="Times New Roman" w:hAnsi="Times New Roman"/>
          <w:lang w:val="it-IT"/>
        </w:rPr>
        <w:t>3 Il</w:t>
      </w:r>
      <w:r w:rsidR="002E1DDA" w:rsidRPr="00C950C5">
        <w:rPr>
          <w:rFonts w:ascii="Times New Roman" w:eastAsia="Times New Roman" w:hAnsi="Times New Roman"/>
          <w:lang w:val="it-IT"/>
        </w:rPr>
        <w:t xml:space="preserve"> modello di utilizzazione</w:t>
      </w:r>
    </w:p>
    <w:p w14:paraId="6418547E" w14:textId="6C31CF11" w:rsidR="00FD052D" w:rsidRPr="00C950C5" w:rsidRDefault="002E1DDA">
      <w:pPr>
        <w:rPr>
          <w:lang w:val="it-IT"/>
        </w:rPr>
      </w:pPr>
      <w:r w:rsidRPr="00C950C5">
        <w:rPr>
          <w:lang w:val="it-IT"/>
        </w:rPr>
        <w:t xml:space="preserve">La durata è di </w:t>
      </w:r>
      <w:r w:rsidR="007C5508">
        <w:rPr>
          <w:lang w:val="it-IT"/>
        </w:rPr>
        <w:t xml:space="preserve">tre </w:t>
      </w:r>
      <w:r w:rsidRPr="00C950C5">
        <w:rPr>
          <w:lang w:val="it-IT"/>
        </w:rPr>
        <w:t xml:space="preserve">anni, pari a </w:t>
      </w:r>
      <w:r w:rsidR="007C5508">
        <w:rPr>
          <w:lang w:val="it-IT"/>
        </w:rPr>
        <w:t xml:space="preserve">trentasei </w:t>
      </w:r>
      <w:r w:rsidRPr="00C950C5">
        <w:rPr>
          <w:lang w:val="it-IT"/>
        </w:rPr>
        <w:t xml:space="preserve">mesi dalla consegna, senza rinnovo o proroga. Il rapporto è unico ed è articolato, per programmazione, riserve d’uso e rendicontazione, in </w:t>
      </w:r>
      <w:r w:rsidR="007C5508">
        <w:rPr>
          <w:lang w:val="it-IT"/>
        </w:rPr>
        <w:t xml:space="preserve">tre </w:t>
      </w:r>
      <w:r w:rsidRPr="00C950C5">
        <w:rPr>
          <w:lang w:val="it-IT"/>
        </w:rPr>
        <w:t xml:space="preserve">annualità convenzionali di dodici mesi </w:t>
      </w:r>
      <w:r w:rsidR="00C9709F">
        <w:rPr>
          <w:lang w:val="it-IT"/>
        </w:rPr>
        <w:t xml:space="preserve">annui </w:t>
      </w:r>
      <w:r w:rsidRPr="00C950C5">
        <w:rPr>
          <w:lang w:val="it-IT"/>
        </w:rPr>
        <w:t>decorrenti dalla consegna. I controlli annuali non costituiscono conferme discrezionali del titolo. Non sono richiesti investimenti da ammortizzare. Il concessionario assume gli oneri ordinari del proprio godimento, custodisce il bene e ne impedisce usi impropri.</w:t>
      </w:r>
    </w:p>
    <w:p w14:paraId="146E4469" w14:textId="0CBBA0D7" w:rsidR="00FD052D" w:rsidRPr="00C950C5" w:rsidRDefault="002E1DDA">
      <w:pPr>
        <w:rPr>
          <w:lang w:val="it-IT"/>
        </w:rPr>
      </w:pPr>
      <w:r w:rsidRPr="00C950C5">
        <w:rPr>
          <w:lang w:val="it-IT"/>
        </w:rPr>
        <w:t xml:space="preserve">Il progetto del candidato descrive, per il </w:t>
      </w:r>
      <w:r w:rsidR="003C6229">
        <w:rPr>
          <w:lang w:val="it-IT"/>
        </w:rPr>
        <w:t>triennio</w:t>
      </w:r>
      <w:r w:rsidRPr="00C950C5">
        <w:rPr>
          <w:lang w:val="it-IT"/>
        </w:rPr>
        <w:t>, le attività che intende autonomamente promuovere, le forme di collaborazione, la prevedibile utilizzazione e le risorse disponibili. Il riferimento originario a 160 giornate annue è mantenuto come indicatore orientativo di utilizzo del compendio. Non sono imposti un evento mensile, un calendario approvato dal Comune o una preventiva autorizzazione dei contenuti delle iniziative, ferme le autorizzazioni previste dalla legge.</w:t>
      </w:r>
    </w:p>
    <w:p w14:paraId="6543336E" w14:textId="1D041956" w:rsidR="00FD052D" w:rsidRPr="00C950C5" w:rsidRDefault="002E1DDA">
      <w:pPr>
        <w:rPr>
          <w:lang w:val="it-IT"/>
        </w:rPr>
      </w:pPr>
      <w:r w:rsidRPr="00C950C5">
        <w:rPr>
          <w:lang w:val="it-IT"/>
        </w:rPr>
        <w:t>Il Comune conserva direttamente, in ciascuna annualità convenzionale, quindici giornate per proprie iniziative</w:t>
      </w:r>
      <w:r w:rsidR="002D0EA4">
        <w:rPr>
          <w:lang w:val="it-IT"/>
        </w:rPr>
        <w:t>.</w:t>
      </w:r>
    </w:p>
    <w:p w14:paraId="5E18E125" w14:textId="15698ACE" w:rsidR="00FD052D" w:rsidRPr="00C950C5" w:rsidRDefault="002E1DDA">
      <w:pPr>
        <w:rPr>
          <w:lang w:val="it-IT"/>
        </w:rPr>
      </w:pPr>
      <w:r w:rsidRPr="00C950C5">
        <w:rPr>
          <w:lang w:val="it-IT"/>
        </w:rPr>
        <w:t>Gli utilizzi per eventi privati o commerciali non aperti alla generalità della cittadinanza sono ammessi, se compatibili con il finanziamento e con i titoli, entro il 30 per cento delle giornate effettive di attività del concessionario. Le giornate miste sono conteggiate integralmente fra quelle private o commerciali; sono esclusi dal denominatore i giorni di mero allestimento e quelli utilizzati soltanto nell’ambito delle riserve comunali. Il limite è riferito a ciascuna annualità convenzionale senza compensazioni tra annualità. Il limite tutela la destinazione del bene e non identifica, ai fini europei, una soglia generale di attività economica marginale.</w:t>
      </w:r>
    </w:p>
    <w:p w14:paraId="44CF5546" w14:textId="1A04C646" w:rsidR="00C9709F" w:rsidRDefault="00C9709F">
      <w:pPr>
        <w:rPr>
          <w:lang w:val="it-IT"/>
        </w:rPr>
      </w:pPr>
      <w:r>
        <w:rPr>
          <w:lang w:val="it-IT"/>
        </w:rPr>
        <w:t xml:space="preserve">Si stabilisce che l’importo unitario per ogni giornata di utilizzo non sia superiore a € 300,00 per le associazioni del terzo settore, </w:t>
      </w:r>
      <w:r w:rsidR="00895E94">
        <w:rPr>
          <w:lang w:val="it-IT"/>
        </w:rPr>
        <w:t xml:space="preserve">con </w:t>
      </w:r>
      <w:r>
        <w:rPr>
          <w:lang w:val="it-IT"/>
        </w:rPr>
        <w:t>riduzione del 50 % (come soglia minima) per le associazioni iscritte alle consulte comunali</w:t>
      </w:r>
      <w:r w:rsidR="002102EB">
        <w:rPr>
          <w:lang w:val="it-IT"/>
        </w:rPr>
        <w:t xml:space="preserve">, e </w:t>
      </w:r>
      <w:r w:rsidR="00A75807">
        <w:rPr>
          <w:lang w:val="it-IT"/>
        </w:rPr>
        <w:t>a</w:t>
      </w:r>
      <w:r w:rsidR="002102EB">
        <w:rPr>
          <w:lang w:val="it-IT"/>
        </w:rPr>
        <w:t xml:space="preserve"> € 500</w:t>
      </w:r>
      <w:r w:rsidR="002A2B32">
        <w:rPr>
          <w:lang w:val="it-IT"/>
        </w:rPr>
        <w:t>,00</w:t>
      </w:r>
      <w:r w:rsidR="002102EB">
        <w:rPr>
          <w:lang w:val="it-IT"/>
        </w:rPr>
        <w:t xml:space="preserve"> per i soggetti privati.</w:t>
      </w:r>
    </w:p>
    <w:p w14:paraId="72147019" w14:textId="400299A1" w:rsidR="00895E94" w:rsidRDefault="0062122B">
      <w:pPr>
        <w:rPr>
          <w:lang w:val="it-IT"/>
        </w:rPr>
      </w:pPr>
      <w:r>
        <w:rPr>
          <w:lang w:val="it-IT"/>
        </w:rPr>
        <w:t>È</w:t>
      </w:r>
      <w:r w:rsidR="00C9709F">
        <w:rPr>
          <w:lang w:val="it-IT"/>
        </w:rPr>
        <w:t xml:space="preserve"> consentito l’utilizzo </w:t>
      </w:r>
      <w:r w:rsidR="00895E94">
        <w:rPr>
          <w:lang w:val="it-IT"/>
        </w:rPr>
        <w:t xml:space="preserve">del compendio </w:t>
      </w:r>
      <w:r w:rsidR="00C9709F">
        <w:rPr>
          <w:lang w:val="it-IT"/>
        </w:rPr>
        <w:t xml:space="preserve">anche ai gruppi civici </w:t>
      </w:r>
      <w:r w:rsidR="00895E94">
        <w:rPr>
          <w:lang w:val="it-IT"/>
        </w:rPr>
        <w:t>e</w:t>
      </w:r>
      <w:r w:rsidR="00C9709F">
        <w:rPr>
          <w:lang w:val="it-IT"/>
        </w:rPr>
        <w:t xml:space="preserve"> di natura politica</w:t>
      </w:r>
      <w:r>
        <w:rPr>
          <w:lang w:val="it-IT"/>
        </w:rPr>
        <w:t xml:space="preserve">, ad essi viene applicata la </w:t>
      </w:r>
      <w:r w:rsidR="00895E94">
        <w:rPr>
          <w:lang w:val="it-IT"/>
        </w:rPr>
        <w:t>quota di utilizzo prevista per le associazioni del terzo settore.</w:t>
      </w:r>
    </w:p>
    <w:p w14:paraId="7B822EA4" w14:textId="151D6014" w:rsidR="00FD052D" w:rsidRPr="00C950C5" w:rsidRDefault="002E1DDA">
      <w:pPr>
        <w:rPr>
          <w:lang w:val="it-IT"/>
        </w:rPr>
      </w:pPr>
      <w:r w:rsidRPr="00C950C5">
        <w:rPr>
          <w:lang w:val="it-IT"/>
        </w:rPr>
        <w:t>L’operatore rimane senza scopo di lucro, ma può svolgere attività economiche consentite dal proprio ordinamento. Eventuali corrispettivi sono determinati e incassati in proprio, con documentazione fiscale e informazione trasparente agli utilizzatori. I prezzi riportati al paragrafo 6 sono semplici parametri previsionali, privi di efficacia tariffaria.</w:t>
      </w:r>
    </w:p>
    <w:p w14:paraId="4C44407D" w14:textId="602C6812" w:rsidR="00FD052D" w:rsidRPr="00C950C5" w:rsidRDefault="008544AE">
      <w:pPr>
        <w:pStyle w:val="Titolo1"/>
        <w:spacing w:before="240"/>
        <w:jc w:val="left"/>
        <w:rPr>
          <w:lang w:val="it-IT"/>
        </w:rPr>
      </w:pPr>
      <w:r w:rsidRPr="00C950C5">
        <w:rPr>
          <w:rFonts w:ascii="Times New Roman" w:eastAsia="Times New Roman" w:hAnsi="Times New Roman"/>
          <w:lang w:val="it-IT"/>
        </w:rPr>
        <w:t>4 Quadro</w:t>
      </w:r>
      <w:r w:rsidR="002E1DDA" w:rsidRPr="00C950C5">
        <w:rPr>
          <w:rFonts w:ascii="Times New Roman" w:eastAsia="Times New Roman" w:hAnsi="Times New Roman"/>
          <w:lang w:val="it-IT"/>
        </w:rPr>
        <w:t xml:space="preserve"> economico originario</w:t>
      </w:r>
    </w:p>
    <w:p w14:paraId="716ADF70" w14:textId="010D2DB5" w:rsidR="00FD052D" w:rsidRPr="00C950C5" w:rsidRDefault="002E1DDA">
      <w:pPr>
        <w:rPr>
          <w:lang w:val="it-IT"/>
        </w:rPr>
      </w:pPr>
      <w:r w:rsidRPr="00C950C5">
        <w:rPr>
          <w:lang w:val="it-IT"/>
        </w:rPr>
        <w:t xml:space="preserve">Tutti i valori economici e gli utilizzi delle sezioni 4, 5 e 6 sono riferiti a un anno. La durata </w:t>
      </w:r>
      <w:r w:rsidR="00F2720B">
        <w:rPr>
          <w:lang w:val="it-IT"/>
        </w:rPr>
        <w:t>triennale</w:t>
      </w:r>
      <w:r w:rsidRPr="00C950C5">
        <w:rPr>
          <w:lang w:val="it-IT"/>
        </w:rPr>
        <w:t xml:space="preserve"> non trasforma tali simulazioni in un piano approvato né consente di moltiplicarne meccanicamente margini e ricavi per cinque.</w:t>
      </w:r>
    </w:p>
    <w:p w14:paraId="2C0AB856" w14:textId="74880E5C" w:rsidR="00FD052D" w:rsidRDefault="00D27D78">
      <w:pPr>
        <w:pStyle w:val="Titolo2"/>
        <w:spacing w:before="240"/>
        <w:jc w:val="left"/>
      </w:pPr>
      <w:r>
        <w:rPr>
          <w:rFonts w:ascii="Times New Roman" w:eastAsia="Times New Roman" w:hAnsi="Times New Roman"/>
        </w:rPr>
        <w:t>4.</w:t>
      </w:r>
      <w:r w:rsidRPr="00D27D78">
        <w:rPr>
          <w:rFonts w:ascii="Times New Roman" w:eastAsia="Times New Roman" w:hAnsi="Times New Roman"/>
          <w:lang w:val="it-IT"/>
        </w:rPr>
        <w:t>1 Ricavi</w:t>
      </w:r>
      <w:r w:rsidR="002E1DDA" w:rsidRPr="00D27D78">
        <w:rPr>
          <w:rFonts w:ascii="Times New Roman" w:eastAsia="Times New Roman" w:hAnsi="Times New Roman"/>
          <w:lang w:val="it-IT"/>
        </w:rPr>
        <w:t xml:space="preserve"> dello scenario teorico</w:t>
      </w:r>
    </w:p>
    <w:tbl>
      <w:tblPr>
        <w:tblStyle w:val="Grigliatabella"/>
        <w:tblW w:w="0" w:type="auto"/>
        <w:jc w:val="center"/>
        <w:tblLayout w:type="fixed"/>
        <w:tblLook w:val="04A0" w:firstRow="1" w:lastRow="0" w:firstColumn="1" w:lastColumn="0" w:noHBand="0" w:noVBand="1"/>
      </w:tblPr>
      <w:tblGrid>
        <w:gridCol w:w="4309"/>
        <w:gridCol w:w="1247"/>
        <w:gridCol w:w="1928"/>
        <w:gridCol w:w="1928"/>
      </w:tblGrid>
      <w:tr w:rsidR="00FD052D" w14:paraId="470D9F3D" w14:textId="77777777">
        <w:trPr>
          <w:cantSplit/>
          <w:jc w:val="center"/>
        </w:trPr>
        <w:tc>
          <w:tcPr>
            <w:tcW w:w="4309" w:type="dxa"/>
            <w:shd w:val="clear" w:color="auto" w:fill="D9D9D9"/>
          </w:tcPr>
          <w:p w14:paraId="324E7D68" w14:textId="77777777" w:rsidR="00FD052D" w:rsidRDefault="002E1DDA">
            <w:pPr>
              <w:spacing w:before="40" w:after="40"/>
              <w:jc w:val="center"/>
            </w:pPr>
            <w:r>
              <w:rPr>
                <w:b/>
                <w:sz w:val="20"/>
              </w:rPr>
              <w:t>Voce</w:t>
            </w:r>
          </w:p>
        </w:tc>
        <w:tc>
          <w:tcPr>
            <w:tcW w:w="1247" w:type="dxa"/>
            <w:shd w:val="clear" w:color="auto" w:fill="D9D9D9"/>
          </w:tcPr>
          <w:p w14:paraId="082DC12C" w14:textId="77777777" w:rsidR="00FD052D" w:rsidRDefault="002E1DDA">
            <w:pPr>
              <w:spacing w:before="40" w:after="40"/>
              <w:jc w:val="center"/>
            </w:pPr>
            <w:r>
              <w:rPr>
                <w:b/>
                <w:sz w:val="20"/>
              </w:rPr>
              <w:t>Giornate</w:t>
            </w:r>
          </w:p>
        </w:tc>
        <w:tc>
          <w:tcPr>
            <w:tcW w:w="1928" w:type="dxa"/>
            <w:shd w:val="clear" w:color="auto" w:fill="D9D9D9"/>
          </w:tcPr>
          <w:p w14:paraId="5E5865E9" w14:textId="77777777" w:rsidR="00FD052D" w:rsidRPr="0062687C" w:rsidRDefault="002E1DDA">
            <w:pPr>
              <w:spacing w:before="40" w:after="40"/>
              <w:jc w:val="center"/>
              <w:rPr>
                <w:lang w:val="it-IT"/>
              </w:rPr>
            </w:pPr>
            <w:r w:rsidRPr="0062687C">
              <w:rPr>
                <w:b/>
                <w:sz w:val="20"/>
                <w:lang w:val="it-IT"/>
              </w:rPr>
              <w:t>Importo unitario</w:t>
            </w:r>
          </w:p>
        </w:tc>
        <w:tc>
          <w:tcPr>
            <w:tcW w:w="1928" w:type="dxa"/>
            <w:shd w:val="clear" w:color="auto" w:fill="D9D9D9"/>
          </w:tcPr>
          <w:p w14:paraId="004A8CF1" w14:textId="77777777" w:rsidR="00FD052D" w:rsidRPr="0062687C" w:rsidRDefault="002E1DDA">
            <w:pPr>
              <w:spacing w:before="40" w:after="40"/>
              <w:jc w:val="center"/>
              <w:rPr>
                <w:lang w:val="it-IT"/>
              </w:rPr>
            </w:pPr>
            <w:r w:rsidRPr="0062687C">
              <w:rPr>
                <w:b/>
                <w:sz w:val="20"/>
                <w:lang w:val="it-IT"/>
              </w:rPr>
              <w:t>Ricavo annuo</w:t>
            </w:r>
          </w:p>
        </w:tc>
      </w:tr>
      <w:tr w:rsidR="00FD052D" w14:paraId="6FDAC285" w14:textId="77777777">
        <w:trPr>
          <w:cantSplit/>
          <w:jc w:val="center"/>
        </w:trPr>
        <w:tc>
          <w:tcPr>
            <w:tcW w:w="4309" w:type="dxa"/>
          </w:tcPr>
          <w:p w14:paraId="70A2CF02" w14:textId="77777777" w:rsidR="00FD052D" w:rsidRPr="00D97D70" w:rsidRDefault="002E1DDA">
            <w:pPr>
              <w:spacing w:before="40" w:after="40"/>
              <w:jc w:val="left"/>
              <w:rPr>
                <w:lang w:val="it-IT"/>
              </w:rPr>
            </w:pPr>
            <w:r w:rsidRPr="00D97D70">
              <w:rPr>
                <w:sz w:val="20"/>
                <w:lang w:val="it-IT"/>
              </w:rPr>
              <w:t>Utilizzi comunali gratuiti</w:t>
            </w:r>
          </w:p>
        </w:tc>
        <w:tc>
          <w:tcPr>
            <w:tcW w:w="1247" w:type="dxa"/>
          </w:tcPr>
          <w:p w14:paraId="30EC84E0" w14:textId="77777777" w:rsidR="00FD052D" w:rsidRDefault="002E1DDA">
            <w:pPr>
              <w:spacing w:before="40" w:after="40"/>
              <w:jc w:val="center"/>
            </w:pPr>
            <w:r>
              <w:rPr>
                <w:sz w:val="20"/>
              </w:rPr>
              <w:t>20</w:t>
            </w:r>
          </w:p>
        </w:tc>
        <w:tc>
          <w:tcPr>
            <w:tcW w:w="1928" w:type="dxa"/>
          </w:tcPr>
          <w:p w14:paraId="7CB256AB" w14:textId="77777777" w:rsidR="00FD052D" w:rsidRDefault="002E1DDA">
            <w:pPr>
              <w:spacing w:before="40" w:after="40"/>
              <w:jc w:val="center"/>
            </w:pPr>
            <w:r>
              <w:rPr>
                <w:sz w:val="20"/>
              </w:rPr>
              <w:t>€ 0,00</w:t>
            </w:r>
          </w:p>
        </w:tc>
        <w:tc>
          <w:tcPr>
            <w:tcW w:w="1928" w:type="dxa"/>
          </w:tcPr>
          <w:p w14:paraId="60B3E165" w14:textId="77777777" w:rsidR="00FD052D" w:rsidRDefault="002E1DDA">
            <w:pPr>
              <w:spacing w:before="40" w:after="40"/>
              <w:jc w:val="right"/>
            </w:pPr>
            <w:r>
              <w:rPr>
                <w:sz w:val="20"/>
              </w:rPr>
              <w:t>€ 0,00</w:t>
            </w:r>
          </w:p>
        </w:tc>
      </w:tr>
      <w:tr w:rsidR="00FD052D" w14:paraId="24119517" w14:textId="77777777">
        <w:trPr>
          <w:cantSplit/>
          <w:jc w:val="center"/>
        </w:trPr>
        <w:tc>
          <w:tcPr>
            <w:tcW w:w="4309" w:type="dxa"/>
          </w:tcPr>
          <w:p w14:paraId="3665588F" w14:textId="77777777" w:rsidR="00FD052D" w:rsidRPr="00D97D70" w:rsidRDefault="002E1DDA">
            <w:pPr>
              <w:spacing w:before="40" w:after="40"/>
              <w:jc w:val="left"/>
              <w:rPr>
                <w:lang w:val="it-IT"/>
              </w:rPr>
            </w:pPr>
            <w:r w:rsidRPr="00D97D70">
              <w:rPr>
                <w:sz w:val="20"/>
                <w:lang w:val="it-IT"/>
              </w:rPr>
              <w:lastRenderedPageBreak/>
              <w:t>Eventi culturali, sociali, educativi e ricreativi</w:t>
            </w:r>
          </w:p>
        </w:tc>
        <w:tc>
          <w:tcPr>
            <w:tcW w:w="1247" w:type="dxa"/>
          </w:tcPr>
          <w:p w14:paraId="690343AF" w14:textId="77777777" w:rsidR="00FD052D" w:rsidRDefault="002E1DDA">
            <w:pPr>
              <w:spacing w:before="40" w:after="40"/>
              <w:jc w:val="center"/>
            </w:pPr>
            <w:r>
              <w:rPr>
                <w:sz w:val="20"/>
              </w:rPr>
              <w:t>40</w:t>
            </w:r>
          </w:p>
        </w:tc>
        <w:tc>
          <w:tcPr>
            <w:tcW w:w="1928" w:type="dxa"/>
          </w:tcPr>
          <w:p w14:paraId="3D487355" w14:textId="77777777" w:rsidR="00FD052D" w:rsidRDefault="002E1DDA">
            <w:pPr>
              <w:spacing w:before="40" w:after="40"/>
              <w:jc w:val="center"/>
            </w:pPr>
            <w:r>
              <w:rPr>
                <w:sz w:val="20"/>
              </w:rPr>
              <w:t>€ 300,00</w:t>
            </w:r>
          </w:p>
        </w:tc>
        <w:tc>
          <w:tcPr>
            <w:tcW w:w="1928" w:type="dxa"/>
          </w:tcPr>
          <w:p w14:paraId="1F7D46CB" w14:textId="77777777" w:rsidR="00FD052D" w:rsidRDefault="002E1DDA">
            <w:pPr>
              <w:spacing w:before="40" w:after="40"/>
              <w:jc w:val="right"/>
            </w:pPr>
            <w:r>
              <w:rPr>
                <w:sz w:val="20"/>
              </w:rPr>
              <w:t>€ 12.000,00</w:t>
            </w:r>
          </w:p>
        </w:tc>
      </w:tr>
      <w:tr w:rsidR="00FD052D" w14:paraId="4D00FFF3" w14:textId="77777777">
        <w:trPr>
          <w:cantSplit/>
          <w:jc w:val="center"/>
        </w:trPr>
        <w:tc>
          <w:tcPr>
            <w:tcW w:w="4309" w:type="dxa"/>
          </w:tcPr>
          <w:p w14:paraId="519167CD" w14:textId="77777777" w:rsidR="00FD052D" w:rsidRPr="00D97D70" w:rsidRDefault="002E1DDA">
            <w:pPr>
              <w:spacing w:before="40" w:after="40"/>
              <w:jc w:val="left"/>
              <w:rPr>
                <w:lang w:val="it-IT"/>
              </w:rPr>
            </w:pPr>
            <w:r w:rsidRPr="00D97D70">
              <w:rPr>
                <w:sz w:val="20"/>
                <w:lang w:val="it-IT"/>
              </w:rPr>
              <w:t>Medesimi eventi nel periodo estivo</w:t>
            </w:r>
          </w:p>
        </w:tc>
        <w:tc>
          <w:tcPr>
            <w:tcW w:w="1247" w:type="dxa"/>
          </w:tcPr>
          <w:p w14:paraId="5247F226" w14:textId="77777777" w:rsidR="00FD052D" w:rsidRDefault="002E1DDA">
            <w:pPr>
              <w:spacing w:before="40" w:after="40"/>
              <w:jc w:val="center"/>
            </w:pPr>
            <w:r>
              <w:rPr>
                <w:sz w:val="20"/>
              </w:rPr>
              <w:t>20</w:t>
            </w:r>
          </w:p>
        </w:tc>
        <w:tc>
          <w:tcPr>
            <w:tcW w:w="1928" w:type="dxa"/>
          </w:tcPr>
          <w:p w14:paraId="2D216B01" w14:textId="77777777" w:rsidR="00FD052D" w:rsidRDefault="002E1DDA">
            <w:pPr>
              <w:spacing w:before="40" w:after="40"/>
              <w:jc w:val="center"/>
            </w:pPr>
            <w:r>
              <w:rPr>
                <w:sz w:val="20"/>
              </w:rPr>
              <w:t>€ 400,00</w:t>
            </w:r>
          </w:p>
        </w:tc>
        <w:tc>
          <w:tcPr>
            <w:tcW w:w="1928" w:type="dxa"/>
          </w:tcPr>
          <w:p w14:paraId="7612DEF9" w14:textId="77777777" w:rsidR="00FD052D" w:rsidRDefault="002E1DDA">
            <w:pPr>
              <w:spacing w:before="40" w:after="40"/>
              <w:jc w:val="right"/>
            </w:pPr>
            <w:r>
              <w:rPr>
                <w:sz w:val="20"/>
              </w:rPr>
              <w:t>€ 8.000,00</w:t>
            </w:r>
          </w:p>
        </w:tc>
      </w:tr>
      <w:tr w:rsidR="00FD052D" w14:paraId="046BAB3C" w14:textId="77777777">
        <w:trPr>
          <w:cantSplit/>
          <w:jc w:val="center"/>
        </w:trPr>
        <w:tc>
          <w:tcPr>
            <w:tcW w:w="4309" w:type="dxa"/>
          </w:tcPr>
          <w:p w14:paraId="3A67F31B" w14:textId="77777777" w:rsidR="00FD052D" w:rsidRPr="00D97D70" w:rsidRDefault="002E1DDA">
            <w:pPr>
              <w:spacing w:before="40" w:after="40"/>
              <w:jc w:val="left"/>
              <w:rPr>
                <w:lang w:val="it-IT"/>
              </w:rPr>
            </w:pPr>
            <w:r w:rsidRPr="00D97D70">
              <w:rPr>
                <w:sz w:val="20"/>
                <w:lang w:val="it-IT"/>
              </w:rPr>
              <w:t>Eventi privati</w:t>
            </w:r>
          </w:p>
        </w:tc>
        <w:tc>
          <w:tcPr>
            <w:tcW w:w="1247" w:type="dxa"/>
          </w:tcPr>
          <w:p w14:paraId="40E626E1" w14:textId="77777777" w:rsidR="00FD052D" w:rsidRDefault="002E1DDA">
            <w:pPr>
              <w:spacing w:before="40" w:after="40"/>
              <w:jc w:val="center"/>
            </w:pPr>
            <w:r>
              <w:rPr>
                <w:sz w:val="20"/>
              </w:rPr>
              <w:t>26</w:t>
            </w:r>
          </w:p>
        </w:tc>
        <w:tc>
          <w:tcPr>
            <w:tcW w:w="1928" w:type="dxa"/>
          </w:tcPr>
          <w:p w14:paraId="586E57EF" w14:textId="77777777" w:rsidR="00FD052D" w:rsidRDefault="002E1DDA">
            <w:pPr>
              <w:spacing w:before="40" w:after="40"/>
              <w:jc w:val="center"/>
            </w:pPr>
            <w:r>
              <w:rPr>
                <w:sz w:val="20"/>
              </w:rPr>
              <w:t>€ 500,00</w:t>
            </w:r>
          </w:p>
        </w:tc>
        <w:tc>
          <w:tcPr>
            <w:tcW w:w="1928" w:type="dxa"/>
          </w:tcPr>
          <w:p w14:paraId="1C304FA2" w14:textId="77777777" w:rsidR="00FD052D" w:rsidRDefault="002E1DDA">
            <w:pPr>
              <w:spacing w:before="40" w:after="40"/>
              <w:jc w:val="right"/>
            </w:pPr>
            <w:r>
              <w:rPr>
                <w:sz w:val="20"/>
              </w:rPr>
              <w:t>€ 13.000,00</w:t>
            </w:r>
          </w:p>
        </w:tc>
      </w:tr>
      <w:tr w:rsidR="00FD052D" w14:paraId="403DCA77" w14:textId="77777777">
        <w:trPr>
          <w:cantSplit/>
          <w:jc w:val="center"/>
        </w:trPr>
        <w:tc>
          <w:tcPr>
            <w:tcW w:w="4309" w:type="dxa"/>
          </w:tcPr>
          <w:p w14:paraId="3194C4CF" w14:textId="77777777" w:rsidR="00FD052D" w:rsidRPr="00D97D70" w:rsidRDefault="002E1DDA">
            <w:pPr>
              <w:spacing w:before="40" w:after="40"/>
              <w:jc w:val="left"/>
              <w:rPr>
                <w:lang w:val="it-IT"/>
              </w:rPr>
            </w:pPr>
            <w:r w:rsidRPr="00D97D70">
              <w:rPr>
                <w:sz w:val="20"/>
                <w:lang w:val="it-IT"/>
              </w:rPr>
              <w:t>Eventi privati nel periodo estivo</w:t>
            </w:r>
          </w:p>
        </w:tc>
        <w:tc>
          <w:tcPr>
            <w:tcW w:w="1247" w:type="dxa"/>
          </w:tcPr>
          <w:p w14:paraId="334F12E4" w14:textId="77777777" w:rsidR="00FD052D" w:rsidRDefault="002E1DDA">
            <w:pPr>
              <w:spacing w:before="40" w:after="40"/>
              <w:jc w:val="center"/>
            </w:pPr>
            <w:r>
              <w:rPr>
                <w:sz w:val="20"/>
              </w:rPr>
              <w:t>14</w:t>
            </w:r>
          </w:p>
        </w:tc>
        <w:tc>
          <w:tcPr>
            <w:tcW w:w="1928" w:type="dxa"/>
          </w:tcPr>
          <w:p w14:paraId="7B94788F" w14:textId="77777777" w:rsidR="00FD052D" w:rsidRDefault="002E1DDA">
            <w:pPr>
              <w:spacing w:before="40" w:after="40"/>
              <w:jc w:val="center"/>
            </w:pPr>
            <w:r>
              <w:rPr>
                <w:sz w:val="20"/>
              </w:rPr>
              <w:t>€ 600,00</w:t>
            </w:r>
          </w:p>
        </w:tc>
        <w:tc>
          <w:tcPr>
            <w:tcW w:w="1928" w:type="dxa"/>
          </w:tcPr>
          <w:p w14:paraId="09E20DF3" w14:textId="77777777" w:rsidR="00FD052D" w:rsidRDefault="002E1DDA">
            <w:pPr>
              <w:spacing w:before="40" w:after="40"/>
              <w:jc w:val="right"/>
            </w:pPr>
            <w:r>
              <w:rPr>
                <w:sz w:val="20"/>
              </w:rPr>
              <w:t>€ 8.400,00</w:t>
            </w:r>
          </w:p>
        </w:tc>
      </w:tr>
      <w:tr w:rsidR="00FD052D" w14:paraId="56FCA506" w14:textId="77777777">
        <w:trPr>
          <w:cantSplit/>
          <w:jc w:val="center"/>
        </w:trPr>
        <w:tc>
          <w:tcPr>
            <w:tcW w:w="4309" w:type="dxa"/>
          </w:tcPr>
          <w:p w14:paraId="1D8D10FF" w14:textId="77777777" w:rsidR="00FD052D" w:rsidRPr="00D97D70" w:rsidRDefault="002E1DDA">
            <w:pPr>
              <w:spacing w:before="40" w:after="40"/>
              <w:jc w:val="left"/>
              <w:rPr>
                <w:lang w:val="it-IT"/>
              </w:rPr>
            </w:pPr>
            <w:r w:rsidRPr="00D97D70">
              <w:rPr>
                <w:sz w:val="20"/>
                <w:lang w:val="it-IT"/>
              </w:rPr>
              <w:t>Eventi aziendali</w:t>
            </w:r>
          </w:p>
        </w:tc>
        <w:tc>
          <w:tcPr>
            <w:tcW w:w="1247" w:type="dxa"/>
          </w:tcPr>
          <w:p w14:paraId="47D1D157" w14:textId="77777777" w:rsidR="00FD052D" w:rsidRDefault="002E1DDA">
            <w:pPr>
              <w:spacing w:before="40" w:after="40"/>
              <w:jc w:val="center"/>
            </w:pPr>
            <w:r>
              <w:rPr>
                <w:sz w:val="20"/>
              </w:rPr>
              <w:t>26</w:t>
            </w:r>
          </w:p>
        </w:tc>
        <w:tc>
          <w:tcPr>
            <w:tcW w:w="1928" w:type="dxa"/>
          </w:tcPr>
          <w:p w14:paraId="5758D41D" w14:textId="77777777" w:rsidR="00FD052D" w:rsidRDefault="002E1DDA">
            <w:pPr>
              <w:spacing w:before="40" w:after="40"/>
              <w:jc w:val="center"/>
            </w:pPr>
            <w:r>
              <w:rPr>
                <w:sz w:val="20"/>
              </w:rPr>
              <w:t>€ 700,00</w:t>
            </w:r>
          </w:p>
        </w:tc>
        <w:tc>
          <w:tcPr>
            <w:tcW w:w="1928" w:type="dxa"/>
          </w:tcPr>
          <w:p w14:paraId="05CE50C1" w14:textId="77777777" w:rsidR="00FD052D" w:rsidRDefault="002E1DDA">
            <w:pPr>
              <w:spacing w:before="40" w:after="40"/>
              <w:jc w:val="right"/>
            </w:pPr>
            <w:r>
              <w:rPr>
                <w:sz w:val="20"/>
              </w:rPr>
              <w:t>€ 18.200,00</w:t>
            </w:r>
          </w:p>
        </w:tc>
      </w:tr>
      <w:tr w:rsidR="00FD052D" w14:paraId="458C8E24" w14:textId="77777777">
        <w:trPr>
          <w:cantSplit/>
          <w:jc w:val="center"/>
        </w:trPr>
        <w:tc>
          <w:tcPr>
            <w:tcW w:w="4309" w:type="dxa"/>
          </w:tcPr>
          <w:p w14:paraId="3553B7C3" w14:textId="77777777" w:rsidR="00FD052D" w:rsidRPr="00D97D70" w:rsidRDefault="002E1DDA">
            <w:pPr>
              <w:spacing w:before="40" w:after="40"/>
              <w:jc w:val="left"/>
              <w:rPr>
                <w:lang w:val="it-IT"/>
              </w:rPr>
            </w:pPr>
            <w:r w:rsidRPr="00D97D70">
              <w:rPr>
                <w:sz w:val="20"/>
                <w:lang w:val="it-IT"/>
              </w:rPr>
              <w:t>Eventi aziendali nel periodo estivo</w:t>
            </w:r>
          </w:p>
        </w:tc>
        <w:tc>
          <w:tcPr>
            <w:tcW w:w="1247" w:type="dxa"/>
          </w:tcPr>
          <w:p w14:paraId="67BD92D9" w14:textId="77777777" w:rsidR="00FD052D" w:rsidRDefault="002E1DDA">
            <w:pPr>
              <w:spacing w:before="40" w:after="40"/>
              <w:jc w:val="center"/>
            </w:pPr>
            <w:r>
              <w:rPr>
                <w:sz w:val="20"/>
              </w:rPr>
              <w:t>14</w:t>
            </w:r>
          </w:p>
        </w:tc>
        <w:tc>
          <w:tcPr>
            <w:tcW w:w="1928" w:type="dxa"/>
          </w:tcPr>
          <w:p w14:paraId="6EB774F5" w14:textId="77777777" w:rsidR="00FD052D" w:rsidRDefault="002E1DDA">
            <w:pPr>
              <w:spacing w:before="40" w:after="40"/>
              <w:jc w:val="center"/>
            </w:pPr>
            <w:r>
              <w:rPr>
                <w:sz w:val="20"/>
              </w:rPr>
              <w:t>€ 800,00</w:t>
            </w:r>
          </w:p>
        </w:tc>
        <w:tc>
          <w:tcPr>
            <w:tcW w:w="1928" w:type="dxa"/>
          </w:tcPr>
          <w:p w14:paraId="0F0ECAF3" w14:textId="77777777" w:rsidR="00FD052D" w:rsidRDefault="002E1DDA">
            <w:pPr>
              <w:spacing w:before="40" w:after="40"/>
              <w:jc w:val="right"/>
            </w:pPr>
            <w:r>
              <w:rPr>
                <w:sz w:val="20"/>
              </w:rPr>
              <w:t>€ 11.200,00</w:t>
            </w:r>
          </w:p>
        </w:tc>
      </w:tr>
      <w:tr w:rsidR="00FD052D" w14:paraId="112024B8" w14:textId="77777777">
        <w:trPr>
          <w:cantSplit/>
          <w:jc w:val="center"/>
        </w:trPr>
        <w:tc>
          <w:tcPr>
            <w:tcW w:w="4309" w:type="dxa"/>
          </w:tcPr>
          <w:p w14:paraId="3C35C7F5" w14:textId="77777777" w:rsidR="00FD052D" w:rsidRPr="00D97D70" w:rsidRDefault="002E1DDA">
            <w:pPr>
              <w:spacing w:before="40" w:after="40"/>
              <w:jc w:val="left"/>
              <w:rPr>
                <w:lang w:val="it-IT"/>
              </w:rPr>
            </w:pPr>
            <w:r w:rsidRPr="00D97D70">
              <w:rPr>
                <w:sz w:val="20"/>
                <w:lang w:val="it-IT"/>
              </w:rPr>
              <w:t>Totale utilizzi onerosi</w:t>
            </w:r>
          </w:p>
        </w:tc>
        <w:tc>
          <w:tcPr>
            <w:tcW w:w="1247" w:type="dxa"/>
          </w:tcPr>
          <w:p w14:paraId="7644C36A" w14:textId="77777777" w:rsidR="00FD052D" w:rsidRDefault="002E1DDA">
            <w:pPr>
              <w:spacing w:before="40" w:after="40"/>
              <w:jc w:val="center"/>
            </w:pPr>
            <w:r>
              <w:rPr>
                <w:sz w:val="20"/>
              </w:rPr>
              <w:t>140</w:t>
            </w:r>
          </w:p>
        </w:tc>
        <w:tc>
          <w:tcPr>
            <w:tcW w:w="1928" w:type="dxa"/>
          </w:tcPr>
          <w:p w14:paraId="4709A94D" w14:textId="77777777" w:rsidR="00FD052D" w:rsidRDefault="002E1DDA">
            <w:pPr>
              <w:spacing w:before="40" w:after="40"/>
              <w:jc w:val="center"/>
            </w:pPr>
            <w:r>
              <w:rPr>
                <w:sz w:val="20"/>
              </w:rPr>
              <w:t>Media € 505,71</w:t>
            </w:r>
          </w:p>
        </w:tc>
        <w:tc>
          <w:tcPr>
            <w:tcW w:w="1928" w:type="dxa"/>
          </w:tcPr>
          <w:p w14:paraId="58B0C91C" w14:textId="77777777" w:rsidR="00FD052D" w:rsidRDefault="002E1DDA">
            <w:pPr>
              <w:spacing w:before="40" w:after="40"/>
              <w:jc w:val="right"/>
            </w:pPr>
            <w:r>
              <w:rPr>
                <w:sz w:val="20"/>
              </w:rPr>
              <w:t>€ 70.800,00</w:t>
            </w:r>
          </w:p>
        </w:tc>
      </w:tr>
      <w:tr w:rsidR="00FD052D" w14:paraId="78A5850B" w14:textId="77777777">
        <w:trPr>
          <w:cantSplit/>
          <w:jc w:val="center"/>
        </w:trPr>
        <w:tc>
          <w:tcPr>
            <w:tcW w:w="4309" w:type="dxa"/>
          </w:tcPr>
          <w:p w14:paraId="192D6FC0" w14:textId="77777777" w:rsidR="00FD052D" w:rsidRPr="00D97D70" w:rsidRDefault="002E1DDA">
            <w:pPr>
              <w:spacing w:before="40" w:after="40"/>
              <w:jc w:val="left"/>
              <w:rPr>
                <w:lang w:val="it-IT"/>
              </w:rPr>
            </w:pPr>
            <w:r w:rsidRPr="00D97D70">
              <w:rPr>
                <w:sz w:val="20"/>
                <w:lang w:val="it-IT"/>
              </w:rPr>
              <w:t>Ricavi accessori</w:t>
            </w:r>
          </w:p>
        </w:tc>
        <w:tc>
          <w:tcPr>
            <w:tcW w:w="1247" w:type="dxa"/>
          </w:tcPr>
          <w:p w14:paraId="7F24E878" w14:textId="77777777" w:rsidR="00FD052D" w:rsidRDefault="002E1DDA">
            <w:pPr>
              <w:spacing w:before="40" w:after="40"/>
              <w:jc w:val="center"/>
            </w:pPr>
            <w:r>
              <w:rPr>
                <w:sz w:val="20"/>
              </w:rPr>
              <w:t>—</w:t>
            </w:r>
          </w:p>
        </w:tc>
        <w:tc>
          <w:tcPr>
            <w:tcW w:w="1928" w:type="dxa"/>
          </w:tcPr>
          <w:p w14:paraId="45F74DFC" w14:textId="77777777" w:rsidR="00FD052D" w:rsidRDefault="002E1DDA">
            <w:pPr>
              <w:spacing w:before="40" w:after="40"/>
              <w:jc w:val="center"/>
            </w:pPr>
            <w:r>
              <w:rPr>
                <w:sz w:val="20"/>
              </w:rPr>
              <w:t>—</w:t>
            </w:r>
          </w:p>
        </w:tc>
        <w:tc>
          <w:tcPr>
            <w:tcW w:w="1928" w:type="dxa"/>
          </w:tcPr>
          <w:p w14:paraId="3B77A945" w14:textId="77777777" w:rsidR="00FD052D" w:rsidRDefault="002E1DDA">
            <w:pPr>
              <w:spacing w:before="40" w:after="40"/>
              <w:jc w:val="right"/>
            </w:pPr>
            <w:r>
              <w:rPr>
                <w:sz w:val="20"/>
              </w:rPr>
              <w:t>€ 3.000,00</w:t>
            </w:r>
          </w:p>
        </w:tc>
      </w:tr>
      <w:tr w:rsidR="00FD052D" w14:paraId="57916B40" w14:textId="77777777">
        <w:trPr>
          <w:cantSplit/>
          <w:jc w:val="center"/>
        </w:trPr>
        <w:tc>
          <w:tcPr>
            <w:tcW w:w="4309" w:type="dxa"/>
          </w:tcPr>
          <w:p w14:paraId="00EDF40E" w14:textId="77777777" w:rsidR="00FD052D" w:rsidRPr="00D97D70" w:rsidRDefault="002E1DDA">
            <w:pPr>
              <w:spacing w:before="40" w:after="40"/>
              <w:jc w:val="left"/>
              <w:rPr>
                <w:lang w:val="it-IT"/>
              </w:rPr>
            </w:pPr>
            <w:r w:rsidRPr="00D97D70">
              <w:rPr>
                <w:sz w:val="20"/>
                <w:lang w:val="it-IT"/>
              </w:rPr>
              <w:t>Sponsorizzazioni e simili</w:t>
            </w:r>
          </w:p>
        </w:tc>
        <w:tc>
          <w:tcPr>
            <w:tcW w:w="1247" w:type="dxa"/>
          </w:tcPr>
          <w:p w14:paraId="43B876B5" w14:textId="77777777" w:rsidR="00FD052D" w:rsidRDefault="002E1DDA">
            <w:pPr>
              <w:spacing w:before="40" w:after="40"/>
              <w:jc w:val="center"/>
            </w:pPr>
            <w:r>
              <w:rPr>
                <w:sz w:val="20"/>
              </w:rPr>
              <w:t>—</w:t>
            </w:r>
          </w:p>
        </w:tc>
        <w:tc>
          <w:tcPr>
            <w:tcW w:w="1928" w:type="dxa"/>
          </w:tcPr>
          <w:p w14:paraId="16AECB62" w14:textId="77777777" w:rsidR="00FD052D" w:rsidRDefault="002E1DDA">
            <w:pPr>
              <w:spacing w:before="40" w:after="40"/>
              <w:jc w:val="center"/>
            </w:pPr>
            <w:r>
              <w:rPr>
                <w:sz w:val="20"/>
              </w:rPr>
              <w:t>—</w:t>
            </w:r>
          </w:p>
        </w:tc>
        <w:tc>
          <w:tcPr>
            <w:tcW w:w="1928" w:type="dxa"/>
          </w:tcPr>
          <w:p w14:paraId="4ABD346F" w14:textId="77777777" w:rsidR="00FD052D" w:rsidRDefault="002E1DDA">
            <w:pPr>
              <w:spacing w:before="40" w:after="40"/>
              <w:jc w:val="right"/>
            </w:pPr>
            <w:r>
              <w:rPr>
                <w:sz w:val="20"/>
              </w:rPr>
              <w:t>€ 5.000,00</w:t>
            </w:r>
          </w:p>
        </w:tc>
      </w:tr>
      <w:tr w:rsidR="00FD052D" w14:paraId="14F34E42" w14:textId="77777777">
        <w:trPr>
          <w:cantSplit/>
          <w:jc w:val="center"/>
        </w:trPr>
        <w:tc>
          <w:tcPr>
            <w:tcW w:w="4309" w:type="dxa"/>
          </w:tcPr>
          <w:p w14:paraId="00CC69CB" w14:textId="77777777" w:rsidR="00FD052D" w:rsidRPr="00D97D70" w:rsidRDefault="002E1DDA">
            <w:pPr>
              <w:spacing w:before="40" w:after="40"/>
              <w:jc w:val="left"/>
              <w:rPr>
                <w:lang w:val="it-IT"/>
              </w:rPr>
            </w:pPr>
            <w:r w:rsidRPr="00D97D70">
              <w:rPr>
                <w:sz w:val="20"/>
                <w:lang w:val="it-IT"/>
              </w:rPr>
              <w:t>Totale ricavi</w:t>
            </w:r>
          </w:p>
        </w:tc>
        <w:tc>
          <w:tcPr>
            <w:tcW w:w="1247" w:type="dxa"/>
          </w:tcPr>
          <w:p w14:paraId="3D0347AB" w14:textId="77777777" w:rsidR="00FD052D" w:rsidRDefault="002E1DDA">
            <w:pPr>
              <w:spacing w:before="40" w:after="40"/>
              <w:jc w:val="center"/>
            </w:pPr>
            <w:r>
              <w:rPr>
                <w:sz w:val="20"/>
              </w:rPr>
              <w:t>—</w:t>
            </w:r>
          </w:p>
        </w:tc>
        <w:tc>
          <w:tcPr>
            <w:tcW w:w="1928" w:type="dxa"/>
          </w:tcPr>
          <w:p w14:paraId="41E14A6E" w14:textId="77777777" w:rsidR="00FD052D" w:rsidRDefault="002E1DDA">
            <w:pPr>
              <w:spacing w:before="40" w:after="40"/>
              <w:jc w:val="center"/>
            </w:pPr>
            <w:r>
              <w:rPr>
                <w:sz w:val="20"/>
              </w:rPr>
              <w:t>—</w:t>
            </w:r>
          </w:p>
        </w:tc>
        <w:tc>
          <w:tcPr>
            <w:tcW w:w="1928" w:type="dxa"/>
          </w:tcPr>
          <w:p w14:paraId="7AF1450F" w14:textId="77777777" w:rsidR="00FD052D" w:rsidRDefault="002E1DDA">
            <w:pPr>
              <w:spacing w:before="40" w:after="40"/>
              <w:jc w:val="right"/>
            </w:pPr>
            <w:r>
              <w:rPr>
                <w:sz w:val="20"/>
              </w:rPr>
              <w:t>€ 78.800,00</w:t>
            </w:r>
          </w:p>
        </w:tc>
      </w:tr>
    </w:tbl>
    <w:p w14:paraId="550DEC8D" w14:textId="77777777" w:rsidR="00FD052D" w:rsidRDefault="00FD052D">
      <w:pPr>
        <w:spacing w:after="80"/>
      </w:pPr>
    </w:p>
    <w:p w14:paraId="1238CE5E" w14:textId="77777777" w:rsidR="00FD052D" w:rsidRPr="00C950C5" w:rsidRDefault="002E1DDA">
      <w:pPr>
        <w:rPr>
          <w:lang w:val="it-IT"/>
        </w:rPr>
      </w:pPr>
      <w:r w:rsidRPr="00C950C5">
        <w:rPr>
          <w:lang w:val="it-IT"/>
        </w:rPr>
        <w:t>Si tratta dello scenario originario di confronto. Il numero di eventi privati e aziendali ivi considerato non rispetta il limite di utilizzo della presente concessione e non è riproposto come piano operativo ammissibile.</w:t>
      </w:r>
    </w:p>
    <w:p w14:paraId="2851AA44" w14:textId="25313C41" w:rsidR="00FD052D" w:rsidRPr="00563425" w:rsidRDefault="008544AE">
      <w:pPr>
        <w:pStyle w:val="Titolo2"/>
        <w:spacing w:before="240"/>
        <w:jc w:val="left"/>
        <w:rPr>
          <w:lang w:val="it-IT"/>
        </w:rPr>
      </w:pPr>
      <w:r>
        <w:rPr>
          <w:rFonts w:ascii="Times New Roman" w:eastAsia="Times New Roman" w:hAnsi="Times New Roman"/>
        </w:rPr>
        <w:t>4.2 Costi</w:t>
      </w:r>
      <w:r w:rsidR="002E1DDA">
        <w:rPr>
          <w:rFonts w:ascii="Times New Roman" w:eastAsia="Times New Roman" w:hAnsi="Times New Roman"/>
        </w:rPr>
        <w:t xml:space="preserve"> </w:t>
      </w:r>
      <w:r w:rsidR="002E1DDA" w:rsidRPr="00563425">
        <w:rPr>
          <w:rFonts w:ascii="Times New Roman" w:eastAsia="Times New Roman" w:hAnsi="Times New Roman"/>
          <w:lang w:val="it-IT"/>
        </w:rPr>
        <w:t>dello scenario teorico</w:t>
      </w:r>
    </w:p>
    <w:tbl>
      <w:tblPr>
        <w:tblStyle w:val="Grigliatabella"/>
        <w:tblW w:w="0" w:type="auto"/>
        <w:jc w:val="center"/>
        <w:tblLayout w:type="fixed"/>
        <w:tblLook w:val="04A0" w:firstRow="1" w:lastRow="0" w:firstColumn="1" w:lastColumn="0" w:noHBand="0" w:noVBand="1"/>
      </w:tblPr>
      <w:tblGrid>
        <w:gridCol w:w="7143"/>
        <w:gridCol w:w="2268"/>
      </w:tblGrid>
      <w:tr w:rsidR="00FD052D" w14:paraId="49AED685" w14:textId="77777777">
        <w:trPr>
          <w:cantSplit/>
          <w:jc w:val="center"/>
        </w:trPr>
        <w:tc>
          <w:tcPr>
            <w:tcW w:w="7143" w:type="dxa"/>
            <w:shd w:val="clear" w:color="auto" w:fill="D9D9D9"/>
          </w:tcPr>
          <w:p w14:paraId="5FFDBC6E" w14:textId="77777777" w:rsidR="00FD052D" w:rsidRDefault="002E1DDA">
            <w:pPr>
              <w:spacing w:before="40" w:after="40"/>
              <w:jc w:val="center"/>
            </w:pPr>
            <w:r>
              <w:rPr>
                <w:b/>
                <w:sz w:val="20"/>
              </w:rPr>
              <w:t>Voce</w:t>
            </w:r>
          </w:p>
        </w:tc>
        <w:tc>
          <w:tcPr>
            <w:tcW w:w="2268" w:type="dxa"/>
            <w:shd w:val="clear" w:color="auto" w:fill="D9D9D9"/>
          </w:tcPr>
          <w:p w14:paraId="2432BDFA" w14:textId="77777777" w:rsidR="00FD052D" w:rsidRPr="00563425" w:rsidRDefault="002E1DDA">
            <w:pPr>
              <w:spacing w:before="40" w:after="40"/>
              <w:jc w:val="center"/>
              <w:rPr>
                <w:lang w:val="it-IT"/>
              </w:rPr>
            </w:pPr>
            <w:r w:rsidRPr="00563425">
              <w:rPr>
                <w:b/>
                <w:sz w:val="20"/>
                <w:lang w:val="it-IT"/>
              </w:rPr>
              <w:t>Importo annuo</w:t>
            </w:r>
          </w:p>
        </w:tc>
      </w:tr>
      <w:tr w:rsidR="00FD052D" w14:paraId="212034CE" w14:textId="77777777">
        <w:trPr>
          <w:cantSplit/>
          <w:jc w:val="center"/>
        </w:trPr>
        <w:tc>
          <w:tcPr>
            <w:tcW w:w="7143" w:type="dxa"/>
          </w:tcPr>
          <w:p w14:paraId="536876B8" w14:textId="77777777" w:rsidR="00FD052D" w:rsidRPr="00C950C5" w:rsidRDefault="002E1DDA">
            <w:pPr>
              <w:spacing w:before="40" w:after="40"/>
              <w:jc w:val="left"/>
              <w:rPr>
                <w:lang w:val="it-IT"/>
              </w:rPr>
            </w:pPr>
            <w:r w:rsidRPr="00C950C5">
              <w:rPr>
                <w:sz w:val="20"/>
                <w:lang w:val="it-IT"/>
              </w:rPr>
              <w:t>Materie prime, materiali di consumo e merci</w:t>
            </w:r>
          </w:p>
        </w:tc>
        <w:tc>
          <w:tcPr>
            <w:tcW w:w="2268" w:type="dxa"/>
          </w:tcPr>
          <w:p w14:paraId="699F58D8" w14:textId="77777777" w:rsidR="00FD052D" w:rsidRDefault="002E1DDA">
            <w:pPr>
              <w:spacing w:before="40" w:after="40"/>
              <w:jc w:val="right"/>
            </w:pPr>
            <w:r>
              <w:rPr>
                <w:sz w:val="20"/>
              </w:rPr>
              <w:t>€ 2.000,00</w:t>
            </w:r>
          </w:p>
        </w:tc>
      </w:tr>
      <w:tr w:rsidR="00FD052D" w14:paraId="6C8BB162" w14:textId="77777777">
        <w:trPr>
          <w:cantSplit/>
          <w:jc w:val="center"/>
        </w:trPr>
        <w:tc>
          <w:tcPr>
            <w:tcW w:w="7143" w:type="dxa"/>
          </w:tcPr>
          <w:p w14:paraId="6B96909C" w14:textId="77777777" w:rsidR="00FD052D" w:rsidRPr="00C950C5" w:rsidRDefault="002E1DDA">
            <w:pPr>
              <w:spacing w:before="40" w:after="40"/>
              <w:jc w:val="left"/>
              <w:rPr>
                <w:lang w:val="it-IT"/>
              </w:rPr>
            </w:pPr>
            <w:r w:rsidRPr="00C950C5">
              <w:rPr>
                <w:sz w:val="20"/>
                <w:lang w:val="it-IT"/>
              </w:rPr>
              <w:t>Utenze non rimborsate dagli utilizzatori</w:t>
            </w:r>
          </w:p>
        </w:tc>
        <w:tc>
          <w:tcPr>
            <w:tcW w:w="2268" w:type="dxa"/>
          </w:tcPr>
          <w:p w14:paraId="0A369F58" w14:textId="77777777" w:rsidR="00FD052D" w:rsidRDefault="002E1DDA">
            <w:pPr>
              <w:spacing w:before="40" w:after="40"/>
              <w:jc w:val="right"/>
            </w:pPr>
            <w:r>
              <w:rPr>
                <w:sz w:val="20"/>
              </w:rPr>
              <w:t>€ 2.000,00</w:t>
            </w:r>
          </w:p>
        </w:tc>
      </w:tr>
      <w:tr w:rsidR="00FD052D" w14:paraId="786C496D" w14:textId="77777777">
        <w:trPr>
          <w:cantSplit/>
          <w:jc w:val="center"/>
        </w:trPr>
        <w:tc>
          <w:tcPr>
            <w:tcW w:w="7143" w:type="dxa"/>
          </w:tcPr>
          <w:p w14:paraId="4620E234" w14:textId="77777777" w:rsidR="00FD052D" w:rsidRPr="00563425" w:rsidRDefault="002E1DDA">
            <w:pPr>
              <w:spacing w:before="40" w:after="40"/>
              <w:jc w:val="left"/>
              <w:rPr>
                <w:lang w:val="it-IT"/>
              </w:rPr>
            </w:pPr>
            <w:r w:rsidRPr="00563425">
              <w:rPr>
                <w:sz w:val="20"/>
                <w:lang w:val="it-IT"/>
              </w:rPr>
              <w:t>Manutenzioni ordinarie</w:t>
            </w:r>
          </w:p>
        </w:tc>
        <w:tc>
          <w:tcPr>
            <w:tcW w:w="2268" w:type="dxa"/>
          </w:tcPr>
          <w:p w14:paraId="7692CA6A" w14:textId="77777777" w:rsidR="00FD052D" w:rsidRDefault="002E1DDA">
            <w:pPr>
              <w:spacing w:before="40" w:after="40"/>
              <w:jc w:val="right"/>
            </w:pPr>
            <w:r>
              <w:rPr>
                <w:sz w:val="20"/>
              </w:rPr>
              <w:t>€ 4.000,00</w:t>
            </w:r>
          </w:p>
        </w:tc>
      </w:tr>
      <w:tr w:rsidR="00FD052D" w14:paraId="1C5233A9" w14:textId="77777777">
        <w:trPr>
          <w:cantSplit/>
          <w:jc w:val="center"/>
        </w:trPr>
        <w:tc>
          <w:tcPr>
            <w:tcW w:w="7143" w:type="dxa"/>
          </w:tcPr>
          <w:p w14:paraId="6D49E3CA" w14:textId="77777777" w:rsidR="00FD052D" w:rsidRPr="00563425" w:rsidRDefault="002E1DDA">
            <w:pPr>
              <w:spacing w:before="40" w:after="40"/>
              <w:jc w:val="left"/>
              <w:rPr>
                <w:lang w:val="it-IT"/>
              </w:rPr>
            </w:pPr>
            <w:r w:rsidRPr="00563425">
              <w:rPr>
                <w:sz w:val="20"/>
                <w:lang w:val="it-IT"/>
              </w:rPr>
              <w:t>Pulizie non rimborsate dagli utilizzatori</w:t>
            </w:r>
          </w:p>
        </w:tc>
        <w:tc>
          <w:tcPr>
            <w:tcW w:w="2268" w:type="dxa"/>
          </w:tcPr>
          <w:p w14:paraId="46B4ACB3" w14:textId="77777777" w:rsidR="00FD052D" w:rsidRDefault="002E1DDA">
            <w:pPr>
              <w:spacing w:before="40" w:after="40"/>
              <w:jc w:val="right"/>
            </w:pPr>
            <w:r>
              <w:rPr>
                <w:sz w:val="20"/>
              </w:rPr>
              <w:t>€ 4.000,00</w:t>
            </w:r>
          </w:p>
        </w:tc>
      </w:tr>
      <w:tr w:rsidR="00FD052D" w14:paraId="059C9523" w14:textId="77777777">
        <w:trPr>
          <w:cantSplit/>
          <w:jc w:val="center"/>
        </w:trPr>
        <w:tc>
          <w:tcPr>
            <w:tcW w:w="7143" w:type="dxa"/>
          </w:tcPr>
          <w:p w14:paraId="18948BB3" w14:textId="77777777" w:rsidR="00FD052D" w:rsidRPr="00563425" w:rsidRDefault="002E1DDA">
            <w:pPr>
              <w:spacing w:before="40" w:after="40"/>
              <w:jc w:val="left"/>
              <w:rPr>
                <w:lang w:val="it-IT"/>
              </w:rPr>
            </w:pPr>
            <w:r w:rsidRPr="00563425">
              <w:rPr>
                <w:sz w:val="20"/>
                <w:lang w:val="it-IT"/>
              </w:rPr>
              <w:t>Assicurazioni</w:t>
            </w:r>
          </w:p>
        </w:tc>
        <w:tc>
          <w:tcPr>
            <w:tcW w:w="2268" w:type="dxa"/>
          </w:tcPr>
          <w:p w14:paraId="15C01970" w14:textId="77777777" w:rsidR="00FD052D" w:rsidRDefault="002E1DDA">
            <w:pPr>
              <w:spacing w:before="40" w:after="40"/>
              <w:jc w:val="right"/>
            </w:pPr>
            <w:r>
              <w:rPr>
                <w:sz w:val="20"/>
              </w:rPr>
              <w:t>€ 2.000,00</w:t>
            </w:r>
          </w:p>
        </w:tc>
      </w:tr>
      <w:tr w:rsidR="00FD052D" w14:paraId="100F7C2C" w14:textId="77777777">
        <w:trPr>
          <w:cantSplit/>
          <w:jc w:val="center"/>
        </w:trPr>
        <w:tc>
          <w:tcPr>
            <w:tcW w:w="7143" w:type="dxa"/>
          </w:tcPr>
          <w:p w14:paraId="63122313" w14:textId="77777777" w:rsidR="00FD052D" w:rsidRPr="00563425" w:rsidRDefault="002E1DDA">
            <w:pPr>
              <w:spacing w:before="40" w:after="40"/>
              <w:jc w:val="left"/>
              <w:rPr>
                <w:lang w:val="it-IT"/>
              </w:rPr>
            </w:pPr>
            <w:r w:rsidRPr="00563425">
              <w:rPr>
                <w:sz w:val="20"/>
                <w:lang w:val="it-IT"/>
              </w:rPr>
              <w:t>Spese commerciali</w:t>
            </w:r>
          </w:p>
        </w:tc>
        <w:tc>
          <w:tcPr>
            <w:tcW w:w="2268" w:type="dxa"/>
          </w:tcPr>
          <w:p w14:paraId="49D8750E" w14:textId="77777777" w:rsidR="00FD052D" w:rsidRDefault="002E1DDA">
            <w:pPr>
              <w:spacing w:before="40" w:after="40"/>
              <w:jc w:val="right"/>
            </w:pPr>
            <w:r>
              <w:rPr>
                <w:sz w:val="20"/>
              </w:rPr>
              <w:t>€ 1.500,00</w:t>
            </w:r>
          </w:p>
        </w:tc>
      </w:tr>
      <w:tr w:rsidR="00FD052D" w14:paraId="4C2D1D88" w14:textId="77777777">
        <w:trPr>
          <w:cantSplit/>
          <w:jc w:val="center"/>
        </w:trPr>
        <w:tc>
          <w:tcPr>
            <w:tcW w:w="7143" w:type="dxa"/>
          </w:tcPr>
          <w:p w14:paraId="3D1B4E8B" w14:textId="77777777" w:rsidR="00FD052D" w:rsidRPr="00563425" w:rsidRDefault="002E1DDA">
            <w:pPr>
              <w:spacing w:before="40" w:after="40"/>
              <w:jc w:val="left"/>
              <w:rPr>
                <w:lang w:val="it-IT"/>
              </w:rPr>
            </w:pPr>
            <w:r w:rsidRPr="00563425">
              <w:rPr>
                <w:sz w:val="20"/>
                <w:lang w:val="it-IT"/>
              </w:rPr>
              <w:t>Costi per la sicurezza</w:t>
            </w:r>
          </w:p>
        </w:tc>
        <w:tc>
          <w:tcPr>
            <w:tcW w:w="2268" w:type="dxa"/>
          </w:tcPr>
          <w:p w14:paraId="5BA10AED" w14:textId="77777777" w:rsidR="00FD052D" w:rsidRDefault="002E1DDA">
            <w:pPr>
              <w:spacing w:before="40" w:after="40"/>
              <w:jc w:val="right"/>
            </w:pPr>
            <w:r>
              <w:rPr>
                <w:sz w:val="20"/>
              </w:rPr>
              <w:t>€ 1.500,00</w:t>
            </w:r>
          </w:p>
        </w:tc>
      </w:tr>
      <w:tr w:rsidR="00FD052D" w14:paraId="44917B61" w14:textId="77777777">
        <w:trPr>
          <w:cantSplit/>
          <w:jc w:val="center"/>
        </w:trPr>
        <w:tc>
          <w:tcPr>
            <w:tcW w:w="7143" w:type="dxa"/>
          </w:tcPr>
          <w:p w14:paraId="79D2D8C6" w14:textId="77777777" w:rsidR="00FD052D" w:rsidRPr="00563425" w:rsidRDefault="002E1DDA">
            <w:pPr>
              <w:spacing w:before="40" w:after="40"/>
              <w:jc w:val="left"/>
              <w:rPr>
                <w:lang w:val="it-IT"/>
              </w:rPr>
            </w:pPr>
            <w:r w:rsidRPr="00563425">
              <w:rPr>
                <w:sz w:val="20"/>
                <w:lang w:val="it-IT"/>
              </w:rPr>
              <w:t>Prestazioni di lavoro non dipendente</w:t>
            </w:r>
          </w:p>
        </w:tc>
        <w:tc>
          <w:tcPr>
            <w:tcW w:w="2268" w:type="dxa"/>
          </w:tcPr>
          <w:p w14:paraId="28D31320" w14:textId="77777777" w:rsidR="00FD052D" w:rsidRDefault="002E1DDA">
            <w:pPr>
              <w:spacing w:before="40" w:after="40"/>
              <w:jc w:val="right"/>
            </w:pPr>
            <w:r>
              <w:rPr>
                <w:sz w:val="20"/>
              </w:rPr>
              <w:t>€ 3.000,00</w:t>
            </w:r>
          </w:p>
        </w:tc>
      </w:tr>
      <w:tr w:rsidR="00FD052D" w14:paraId="4CDF83B1" w14:textId="77777777">
        <w:trPr>
          <w:cantSplit/>
          <w:jc w:val="center"/>
        </w:trPr>
        <w:tc>
          <w:tcPr>
            <w:tcW w:w="7143" w:type="dxa"/>
          </w:tcPr>
          <w:p w14:paraId="1C372064" w14:textId="77777777" w:rsidR="00FD052D" w:rsidRPr="00563425" w:rsidRDefault="002E1DDA">
            <w:pPr>
              <w:spacing w:before="40" w:after="40"/>
              <w:jc w:val="left"/>
              <w:rPr>
                <w:lang w:val="it-IT"/>
              </w:rPr>
            </w:pPr>
            <w:r w:rsidRPr="00563425">
              <w:rPr>
                <w:sz w:val="20"/>
                <w:lang w:val="it-IT"/>
              </w:rPr>
              <w:t>Consulenze legali e amministrative</w:t>
            </w:r>
          </w:p>
        </w:tc>
        <w:tc>
          <w:tcPr>
            <w:tcW w:w="2268" w:type="dxa"/>
          </w:tcPr>
          <w:p w14:paraId="09E2623D" w14:textId="77777777" w:rsidR="00FD052D" w:rsidRDefault="002E1DDA">
            <w:pPr>
              <w:spacing w:before="40" w:after="40"/>
              <w:jc w:val="right"/>
            </w:pPr>
            <w:r>
              <w:rPr>
                <w:sz w:val="20"/>
              </w:rPr>
              <w:t>€ 2.500,00</w:t>
            </w:r>
          </w:p>
        </w:tc>
      </w:tr>
      <w:tr w:rsidR="00FD052D" w14:paraId="4F824CA6" w14:textId="77777777">
        <w:trPr>
          <w:cantSplit/>
          <w:jc w:val="center"/>
        </w:trPr>
        <w:tc>
          <w:tcPr>
            <w:tcW w:w="7143" w:type="dxa"/>
          </w:tcPr>
          <w:p w14:paraId="35CC0CB8" w14:textId="77777777" w:rsidR="00FD052D" w:rsidRPr="00563425" w:rsidRDefault="002E1DDA">
            <w:pPr>
              <w:spacing w:before="40" w:after="40"/>
              <w:jc w:val="left"/>
              <w:rPr>
                <w:lang w:val="it-IT"/>
              </w:rPr>
            </w:pPr>
            <w:r w:rsidRPr="00563425">
              <w:rPr>
                <w:sz w:val="20"/>
                <w:lang w:val="it-IT"/>
              </w:rPr>
              <w:t>Amministrazione e assistenza software</w:t>
            </w:r>
          </w:p>
        </w:tc>
        <w:tc>
          <w:tcPr>
            <w:tcW w:w="2268" w:type="dxa"/>
          </w:tcPr>
          <w:p w14:paraId="7010CC80" w14:textId="77777777" w:rsidR="00FD052D" w:rsidRDefault="002E1DDA">
            <w:pPr>
              <w:spacing w:before="40" w:after="40"/>
              <w:jc w:val="right"/>
            </w:pPr>
            <w:r>
              <w:rPr>
                <w:sz w:val="20"/>
              </w:rPr>
              <w:t>€ 2.000,00</w:t>
            </w:r>
          </w:p>
        </w:tc>
      </w:tr>
      <w:tr w:rsidR="00FD052D" w14:paraId="7477E047" w14:textId="77777777">
        <w:trPr>
          <w:cantSplit/>
          <w:jc w:val="center"/>
        </w:trPr>
        <w:tc>
          <w:tcPr>
            <w:tcW w:w="7143" w:type="dxa"/>
          </w:tcPr>
          <w:p w14:paraId="54C369C6" w14:textId="77777777" w:rsidR="00FD052D" w:rsidRPr="00563425" w:rsidRDefault="002E1DDA">
            <w:pPr>
              <w:spacing w:before="40" w:after="40"/>
              <w:jc w:val="left"/>
              <w:rPr>
                <w:lang w:val="it-IT"/>
              </w:rPr>
            </w:pPr>
            <w:r w:rsidRPr="00563425">
              <w:rPr>
                <w:sz w:val="20"/>
                <w:lang w:val="it-IT"/>
              </w:rPr>
              <w:t>Altri servizi</w:t>
            </w:r>
          </w:p>
        </w:tc>
        <w:tc>
          <w:tcPr>
            <w:tcW w:w="2268" w:type="dxa"/>
          </w:tcPr>
          <w:p w14:paraId="67BDB93A" w14:textId="77777777" w:rsidR="00FD052D" w:rsidRDefault="002E1DDA">
            <w:pPr>
              <w:spacing w:before="40" w:after="40"/>
              <w:jc w:val="right"/>
            </w:pPr>
            <w:r>
              <w:rPr>
                <w:sz w:val="20"/>
              </w:rPr>
              <w:t>€ 1.000,00</w:t>
            </w:r>
          </w:p>
        </w:tc>
      </w:tr>
      <w:tr w:rsidR="00FD052D" w14:paraId="544A1A7D" w14:textId="77777777">
        <w:trPr>
          <w:cantSplit/>
          <w:jc w:val="center"/>
        </w:trPr>
        <w:tc>
          <w:tcPr>
            <w:tcW w:w="7143" w:type="dxa"/>
          </w:tcPr>
          <w:p w14:paraId="35E3E773" w14:textId="77777777" w:rsidR="00FD052D" w:rsidRPr="00563425" w:rsidRDefault="002E1DDA">
            <w:pPr>
              <w:spacing w:before="40" w:after="40"/>
              <w:jc w:val="left"/>
              <w:rPr>
                <w:lang w:val="it-IT"/>
              </w:rPr>
            </w:pPr>
            <w:r w:rsidRPr="00563425">
              <w:rPr>
                <w:sz w:val="20"/>
                <w:lang w:val="it-IT"/>
              </w:rPr>
              <w:t>Noleggio attrezzature e godimento di beni di terzi</w:t>
            </w:r>
          </w:p>
        </w:tc>
        <w:tc>
          <w:tcPr>
            <w:tcW w:w="2268" w:type="dxa"/>
          </w:tcPr>
          <w:p w14:paraId="0332F0BC" w14:textId="77777777" w:rsidR="00FD052D" w:rsidRDefault="002E1DDA">
            <w:pPr>
              <w:spacing w:before="40" w:after="40"/>
              <w:jc w:val="right"/>
            </w:pPr>
            <w:r>
              <w:rPr>
                <w:sz w:val="20"/>
              </w:rPr>
              <w:t>€ 3.000,00</w:t>
            </w:r>
          </w:p>
        </w:tc>
      </w:tr>
      <w:tr w:rsidR="00FD052D" w14:paraId="7B377FC2" w14:textId="77777777">
        <w:trPr>
          <w:cantSplit/>
          <w:jc w:val="center"/>
        </w:trPr>
        <w:tc>
          <w:tcPr>
            <w:tcW w:w="7143" w:type="dxa"/>
          </w:tcPr>
          <w:p w14:paraId="39E6FE1C" w14:textId="77777777" w:rsidR="00FD052D" w:rsidRPr="00563425" w:rsidRDefault="002E1DDA">
            <w:pPr>
              <w:spacing w:before="40" w:after="40"/>
              <w:jc w:val="left"/>
              <w:rPr>
                <w:lang w:val="it-IT"/>
              </w:rPr>
            </w:pPr>
            <w:r w:rsidRPr="00563425">
              <w:rPr>
                <w:sz w:val="20"/>
                <w:lang w:val="it-IT"/>
              </w:rPr>
              <w:t>Canone figurativo del compendio</w:t>
            </w:r>
          </w:p>
        </w:tc>
        <w:tc>
          <w:tcPr>
            <w:tcW w:w="2268" w:type="dxa"/>
          </w:tcPr>
          <w:p w14:paraId="6DAF5AB3" w14:textId="77777777" w:rsidR="00FD052D" w:rsidRDefault="002E1DDA">
            <w:pPr>
              <w:spacing w:before="40" w:after="40"/>
              <w:jc w:val="right"/>
            </w:pPr>
            <w:r>
              <w:rPr>
                <w:sz w:val="20"/>
              </w:rPr>
              <w:t>€ 15.000,00</w:t>
            </w:r>
          </w:p>
        </w:tc>
      </w:tr>
      <w:tr w:rsidR="00FD052D" w14:paraId="1DC6C29B" w14:textId="77777777">
        <w:trPr>
          <w:cantSplit/>
          <w:jc w:val="center"/>
        </w:trPr>
        <w:tc>
          <w:tcPr>
            <w:tcW w:w="7143" w:type="dxa"/>
          </w:tcPr>
          <w:p w14:paraId="1B2D23B3" w14:textId="77777777" w:rsidR="00FD052D" w:rsidRPr="00563425" w:rsidRDefault="002E1DDA">
            <w:pPr>
              <w:spacing w:before="40" w:after="40"/>
              <w:jc w:val="left"/>
              <w:rPr>
                <w:lang w:val="it-IT"/>
              </w:rPr>
            </w:pPr>
            <w:r w:rsidRPr="00563425">
              <w:rPr>
                <w:sz w:val="20"/>
                <w:lang w:val="it-IT"/>
              </w:rPr>
              <w:t>Personale</w:t>
            </w:r>
          </w:p>
        </w:tc>
        <w:tc>
          <w:tcPr>
            <w:tcW w:w="2268" w:type="dxa"/>
          </w:tcPr>
          <w:p w14:paraId="2DBF44FF" w14:textId="77777777" w:rsidR="00FD052D" w:rsidRDefault="002E1DDA">
            <w:pPr>
              <w:spacing w:before="40" w:after="40"/>
              <w:jc w:val="right"/>
            </w:pPr>
            <w:r>
              <w:rPr>
                <w:sz w:val="20"/>
              </w:rPr>
              <w:t>€ 18.000,00</w:t>
            </w:r>
          </w:p>
        </w:tc>
      </w:tr>
      <w:tr w:rsidR="00FD052D" w14:paraId="0AA88CEB" w14:textId="77777777">
        <w:trPr>
          <w:cantSplit/>
          <w:jc w:val="center"/>
        </w:trPr>
        <w:tc>
          <w:tcPr>
            <w:tcW w:w="7143" w:type="dxa"/>
          </w:tcPr>
          <w:p w14:paraId="6D247139" w14:textId="77777777" w:rsidR="00FD052D" w:rsidRPr="00563425" w:rsidRDefault="002E1DDA">
            <w:pPr>
              <w:spacing w:before="40" w:after="40"/>
              <w:jc w:val="left"/>
              <w:rPr>
                <w:lang w:val="it-IT"/>
              </w:rPr>
            </w:pPr>
            <w:r w:rsidRPr="00563425">
              <w:rPr>
                <w:sz w:val="20"/>
                <w:lang w:val="it-IT"/>
              </w:rPr>
              <w:t>Ammortamenti su investimenti ipotizzati</w:t>
            </w:r>
          </w:p>
        </w:tc>
        <w:tc>
          <w:tcPr>
            <w:tcW w:w="2268" w:type="dxa"/>
          </w:tcPr>
          <w:p w14:paraId="2A188B66" w14:textId="77777777" w:rsidR="00FD052D" w:rsidRDefault="002E1DDA">
            <w:pPr>
              <w:spacing w:before="40" w:after="40"/>
              <w:jc w:val="right"/>
            </w:pPr>
            <w:r>
              <w:rPr>
                <w:sz w:val="20"/>
              </w:rPr>
              <w:t>€ 7.000,00</w:t>
            </w:r>
          </w:p>
        </w:tc>
      </w:tr>
      <w:tr w:rsidR="00FD052D" w14:paraId="5A3A945F" w14:textId="77777777">
        <w:trPr>
          <w:cantSplit/>
          <w:jc w:val="center"/>
        </w:trPr>
        <w:tc>
          <w:tcPr>
            <w:tcW w:w="7143" w:type="dxa"/>
          </w:tcPr>
          <w:p w14:paraId="7F32C412" w14:textId="77777777" w:rsidR="00FD052D" w:rsidRDefault="002E1DDA">
            <w:pPr>
              <w:spacing w:before="40" w:after="40"/>
              <w:jc w:val="left"/>
            </w:pPr>
            <w:r>
              <w:rPr>
                <w:sz w:val="20"/>
              </w:rPr>
              <w:t>TARI</w:t>
            </w:r>
          </w:p>
        </w:tc>
        <w:tc>
          <w:tcPr>
            <w:tcW w:w="2268" w:type="dxa"/>
          </w:tcPr>
          <w:p w14:paraId="5998E94A" w14:textId="77777777" w:rsidR="00FD052D" w:rsidRDefault="002E1DDA">
            <w:pPr>
              <w:spacing w:before="40" w:after="40"/>
              <w:jc w:val="right"/>
            </w:pPr>
            <w:r>
              <w:rPr>
                <w:sz w:val="20"/>
              </w:rPr>
              <w:t>€ 1.500,00</w:t>
            </w:r>
          </w:p>
        </w:tc>
      </w:tr>
      <w:tr w:rsidR="00FD052D" w14:paraId="36680C91" w14:textId="77777777">
        <w:trPr>
          <w:cantSplit/>
          <w:jc w:val="center"/>
        </w:trPr>
        <w:tc>
          <w:tcPr>
            <w:tcW w:w="7143" w:type="dxa"/>
          </w:tcPr>
          <w:p w14:paraId="145AEE36" w14:textId="77777777" w:rsidR="00FD052D" w:rsidRPr="00563425" w:rsidRDefault="002E1DDA">
            <w:pPr>
              <w:spacing w:before="40" w:after="40"/>
              <w:jc w:val="left"/>
              <w:rPr>
                <w:lang w:val="it-IT"/>
              </w:rPr>
            </w:pPr>
            <w:r w:rsidRPr="00563425">
              <w:rPr>
                <w:sz w:val="20"/>
                <w:lang w:val="it-IT"/>
              </w:rPr>
              <w:t>Altri costi</w:t>
            </w:r>
          </w:p>
        </w:tc>
        <w:tc>
          <w:tcPr>
            <w:tcW w:w="2268" w:type="dxa"/>
          </w:tcPr>
          <w:p w14:paraId="7F713E18" w14:textId="77777777" w:rsidR="00FD052D" w:rsidRDefault="002E1DDA">
            <w:pPr>
              <w:spacing w:before="40" w:after="40"/>
              <w:jc w:val="right"/>
            </w:pPr>
            <w:r>
              <w:rPr>
                <w:sz w:val="20"/>
              </w:rPr>
              <w:t>€ 1.500,00</w:t>
            </w:r>
          </w:p>
        </w:tc>
      </w:tr>
      <w:tr w:rsidR="00FD052D" w14:paraId="7F66484F" w14:textId="77777777">
        <w:trPr>
          <w:cantSplit/>
          <w:jc w:val="center"/>
        </w:trPr>
        <w:tc>
          <w:tcPr>
            <w:tcW w:w="7143" w:type="dxa"/>
          </w:tcPr>
          <w:p w14:paraId="50B6D53D" w14:textId="77777777" w:rsidR="00FD052D" w:rsidRPr="00563425" w:rsidRDefault="002E1DDA">
            <w:pPr>
              <w:spacing w:before="40" w:after="40"/>
              <w:jc w:val="left"/>
              <w:rPr>
                <w:lang w:val="it-IT"/>
              </w:rPr>
            </w:pPr>
            <w:r w:rsidRPr="00563425">
              <w:rPr>
                <w:sz w:val="20"/>
                <w:lang w:val="it-IT"/>
              </w:rPr>
              <w:t>Totale costi</w:t>
            </w:r>
          </w:p>
        </w:tc>
        <w:tc>
          <w:tcPr>
            <w:tcW w:w="2268" w:type="dxa"/>
          </w:tcPr>
          <w:p w14:paraId="111F78B4" w14:textId="77777777" w:rsidR="00FD052D" w:rsidRDefault="002E1DDA">
            <w:pPr>
              <w:spacing w:before="40" w:after="40"/>
              <w:jc w:val="right"/>
            </w:pPr>
            <w:r>
              <w:rPr>
                <w:sz w:val="20"/>
              </w:rPr>
              <w:t>€ 71.500,00</w:t>
            </w:r>
          </w:p>
        </w:tc>
      </w:tr>
    </w:tbl>
    <w:p w14:paraId="11F10460" w14:textId="77777777" w:rsidR="00FD052D" w:rsidRDefault="00FD052D">
      <w:pPr>
        <w:spacing w:after="80"/>
      </w:pPr>
    </w:p>
    <w:p w14:paraId="66418C26" w14:textId="24E2AEDD" w:rsidR="00FD052D" w:rsidRPr="00C950C5" w:rsidRDefault="002E1DDA">
      <w:pPr>
        <w:rPr>
          <w:lang w:val="it-IT"/>
        </w:rPr>
      </w:pPr>
      <w:r w:rsidRPr="00C950C5">
        <w:rPr>
          <w:lang w:val="it-IT"/>
        </w:rPr>
        <w:t xml:space="preserve">Il margine </w:t>
      </w:r>
      <w:r w:rsidR="00E663A3">
        <w:rPr>
          <w:lang w:val="it-IT"/>
        </w:rPr>
        <w:t xml:space="preserve">operativo netto è di </w:t>
      </w:r>
      <w:r w:rsidRPr="00C950C5">
        <w:rPr>
          <w:lang w:val="it-IT"/>
        </w:rPr>
        <w:t>€ 7.300,00, pari al 9,26 per cento dei ricavi. Non costituisce una garanzia di redditività.</w:t>
      </w:r>
    </w:p>
    <w:p w14:paraId="7BAA6D43" w14:textId="33D4A446" w:rsidR="00FD052D" w:rsidRPr="00C950C5" w:rsidRDefault="00E663A3">
      <w:pPr>
        <w:rPr>
          <w:lang w:val="it-IT"/>
        </w:rPr>
      </w:pPr>
      <w:r>
        <w:rPr>
          <w:lang w:val="it-IT"/>
        </w:rPr>
        <w:t xml:space="preserve">La relazione del consulente </w:t>
      </w:r>
      <w:r w:rsidR="002E1DDA" w:rsidRPr="00C950C5">
        <w:rPr>
          <w:lang w:val="it-IT"/>
        </w:rPr>
        <w:t xml:space="preserve">riporta anche uno scenario </w:t>
      </w:r>
      <w:r w:rsidR="00B46753">
        <w:rPr>
          <w:lang w:val="it-IT"/>
        </w:rPr>
        <w:t xml:space="preserve">ipoteticamente concreto </w:t>
      </w:r>
      <w:r w:rsidR="002E1DDA" w:rsidRPr="00C950C5">
        <w:rPr>
          <w:lang w:val="it-IT"/>
        </w:rPr>
        <w:t>di domanda ridotta, con circa 70 utilizzi annui, di cui 10 gratuiti, e ricavi di € 7.250,00. La sostenibilità non può essere ricavata scegliendo soltanto il dato più favorevole: il piano del candidato deve esplicitare quantità, prezzi</w:t>
      </w:r>
      <w:r>
        <w:rPr>
          <w:lang w:val="it-IT"/>
        </w:rPr>
        <w:t>.</w:t>
      </w:r>
    </w:p>
    <w:p w14:paraId="542E8CEA" w14:textId="19169FD7" w:rsidR="00FD052D" w:rsidRPr="00C950C5" w:rsidRDefault="008544AE">
      <w:pPr>
        <w:pStyle w:val="Titolo1"/>
        <w:spacing w:before="240"/>
        <w:jc w:val="left"/>
        <w:rPr>
          <w:lang w:val="it-IT"/>
        </w:rPr>
      </w:pPr>
      <w:r w:rsidRPr="00C950C5">
        <w:rPr>
          <w:rFonts w:ascii="Times New Roman" w:eastAsia="Times New Roman" w:hAnsi="Times New Roman"/>
          <w:lang w:val="it-IT"/>
        </w:rPr>
        <w:t>5 Scenari</w:t>
      </w:r>
      <w:r w:rsidR="002E1DDA" w:rsidRPr="00C950C5">
        <w:rPr>
          <w:rFonts w:ascii="Times New Roman" w:eastAsia="Times New Roman" w:hAnsi="Times New Roman"/>
          <w:lang w:val="it-IT"/>
        </w:rPr>
        <w:t xml:space="preserve"> prudenziali e limiti delle proiezioni</w:t>
      </w:r>
    </w:p>
    <w:p w14:paraId="18E0C44D" w14:textId="1725A10D" w:rsidR="00FD052D" w:rsidRPr="00C950C5" w:rsidRDefault="002E1DDA">
      <w:pPr>
        <w:rPr>
          <w:lang w:val="it-IT"/>
        </w:rPr>
      </w:pPr>
      <w:r w:rsidRPr="00C950C5">
        <w:rPr>
          <w:lang w:val="it-IT"/>
        </w:rPr>
        <w:t xml:space="preserve">Le 160 giornate </w:t>
      </w:r>
      <w:r w:rsidR="008544AE">
        <w:rPr>
          <w:lang w:val="it-IT"/>
        </w:rPr>
        <w:t>sono</w:t>
      </w:r>
      <w:r w:rsidRPr="00C950C5">
        <w:rPr>
          <w:lang w:val="it-IT"/>
        </w:rPr>
        <w:t xml:space="preserve"> un minimo ipotizzato, non un tetto alla disponibilità annuale. </w:t>
      </w:r>
    </w:p>
    <w:p w14:paraId="01D788E8" w14:textId="5FBCE075" w:rsidR="00FD052D" w:rsidRDefault="002E1DDA">
      <w:pPr>
        <w:rPr>
          <w:lang w:val="it-IT"/>
        </w:rPr>
      </w:pPr>
      <w:r w:rsidRPr="00C950C5">
        <w:rPr>
          <w:lang w:val="it-IT"/>
        </w:rPr>
        <w:lastRenderedPageBreak/>
        <w:t>Il calcolo originario di € 24.905,00 è conservato esclusivamente come simulazione: 48 × € 175,00 + 45 × € 100,00 + 48 × € 60,00 + 45 × € 25,00</w:t>
      </w:r>
      <w:r w:rsidR="00A1166C">
        <w:rPr>
          <w:lang w:val="it-IT"/>
        </w:rPr>
        <w:t xml:space="preserve">, per un ammontare di € 16.905. Quindi </w:t>
      </w:r>
      <w:r w:rsidR="00A1166C" w:rsidRPr="00C950C5">
        <w:rPr>
          <w:lang w:val="it-IT"/>
        </w:rPr>
        <w:t>€</w:t>
      </w:r>
      <w:r w:rsidRPr="00C950C5">
        <w:rPr>
          <w:lang w:val="it-IT"/>
        </w:rPr>
        <w:t xml:space="preserve"> 16.905,00 derivano dagli utilizzi </w:t>
      </w:r>
      <w:r w:rsidR="00A1166C">
        <w:rPr>
          <w:lang w:val="it-IT"/>
        </w:rPr>
        <w:t xml:space="preserve">mentre </w:t>
      </w:r>
      <w:r w:rsidRPr="00C950C5">
        <w:rPr>
          <w:lang w:val="it-IT"/>
        </w:rPr>
        <w:t xml:space="preserve">€ 8.000,00 da altre entrate ipotizzate. La </w:t>
      </w:r>
      <w:r w:rsidR="00A1166C">
        <w:rPr>
          <w:lang w:val="it-IT"/>
        </w:rPr>
        <w:t xml:space="preserve">quota di </w:t>
      </w:r>
      <w:r w:rsidRPr="00C950C5">
        <w:rPr>
          <w:lang w:val="it-IT"/>
        </w:rPr>
        <w:t xml:space="preserve">€ 16.905,00 </w:t>
      </w:r>
      <w:r w:rsidR="00A1166C">
        <w:rPr>
          <w:lang w:val="it-IT"/>
        </w:rPr>
        <w:t>è riferita a n. 93 giornate</w:t>
      </w:r>
      <w:r w:rsidRPr="00C950C5">
        <w:rPr>
          <w:lang w:val="it-IT"/>
        </w:rPr>
        <w:t xml:space="preserve">, non </w:t>
      </w:r>
      <w:r w:rsidR="00A1166C">
        <w:rPr>
          <w:lang w:val="it-IT"/>
        </w:rPr>
        <w:t xml:space="preserve">rappresenta il </w:t>
      </w:r>
      <w:r w:rsidRPr="00C950C5">
        <w:rPr>
          <w:lang w:val="it-IT"/>
        </w:rPr>
        <w:t>totale dei ricavi.</w:t>
      </w:r>
    </w:p>
    <w:p w14:paraId="639646C3" w14:textId="77777777" w:rsidR="0015558D" w:rsidRPr="00C950C5" w:rsidRDefault="0015558D">
      <w:pPr>
        <w:rPr>
          <w:lang w:val="it-IT"/>
        </w:rPr>
      </w:pPr>
    </w:p>
    <w:tbl>
      <w:tblPr>
        <w:tblStyle w:val="Grigliatabella"/>
        <w:tblW w:w="0" w:type="auto"/>
        <w:jc w:val="center"/>
        <w:tblLayout w:type="fixed"/>
        <w:tblLook w:val="04A0" w:firstRow="1" w:lastRow="0" w:firstColumn="1" w:lastColumn="0" w:noHBand="0" w:noVBand="1"/>
      </w:tblPr>
      <w:tblGrid>
        <w:gridCol w:w="3402"/>
        <w:gridCol w:w="1531"/>
        <w:gridCol w:w="1701"/>
        <w:gridCol w:w="1644"/>
        <w:gridCol w:w="1134"/>
      </w:tblGrid>
      <w:tr w:rsidR="00FD052D" w14:paraId="6BACAB11" w14:textId="77777777">
        <w:trPr>
          <w:cantSplit/>
          <w:jc w:val="center"/>
        </w:trPr>
        <w:tc>
          <w:tcPr>
            <w:tcW w:w="3402" w:type="dxa"/>
            <w:shd w:val="clear" w:color="auto" w:fill="D9D9D9"/>
          </w:tcPr>
          <w:p w14:paraId="44ABD1F8" w14:textId="77777777" w:rsidR="00FD052D" w:rsidRPr="00711536" w:rsidRDefault="002E1DDA">
            <w:pPr>
              <w:spacing w:before="40" w:after="40"/>
              <w:jc w:val="center"/>
              <w:rPr>
                <w:lang w:val="it-IT"/>
              </w:rPr>
            </w:pPr>
            <w:r w:rsidRPr="00711536">
              <w:rPr>
                <w:b/>
                <w:sz w:val="18"/>
                <w:lang w:val="it-IT"/>
              </w:rPr>
              <w:t>Confronto aritmetico della simulazione</w:t>
            </w:r>
          </w:p>
        </w:tc>
        <w:tc>
          <w:tcPr>
            <w:tcW w:w="1531" w:type="dxa"/>
            <w:shd w:val="clear" w:color="auto" w:fill="D9D9D9"/>
          </w:tcPr>
          <w:p w14:paraId="0EA2FEF3" w14:textId="77777777" w:rsidR="00FD052D" w:rsidRPr="00711536" w:rsidRDefault="002E1DDA">
            <w:pPr>
              <w:spacing w:before="40" w:after="40"/>
              <w:jc w:val="center"/>
              <w:rPr>
                <w:lang w:val="it-IT"/>
              </w:rPr>
            </w:pPr>
            <w:r w:rsidRPr="00711536">
              <w:rPr>
                <w:b/>
                <w:sz w:val="18"/>
                <w:lang w:val="it-IT"/>
              </w:rPr>
              <w:t>Costi</w:t>
            </w:r>
          </w:p>
        </w:tc>
        <w:tc>
          <w:tcPr>
            <w:tcW w:w="1701" w:type="dxa"/>
            <w:shd w:val="clear" w:color="auto" w:fill="D9D9D9"/>
          </w:tcPr>
          <w:p w14:paraId="1E1B7151" w14:textId="77777777" w:rsidR="00FD052D" w:rsidRPr="00711536" w:rsidRDefault="002E1DDA">
            <w:pPr>
              <w:spacing w:before="40" w:after="40"/>
              <w:jc w:val="center"/>
              <w:rPr>
                <w:lang w:val="it-IT"/>
              </w:rPr>
            </w:pPr>
            <w:r w:rsidRPr="00711536">
              <w:rPr>
                <w:b/>
                <w:sz w:val="18"/>
                <w:lang w:val="it-IT"/>
              </w:rPr>
              <w:t>Ricavi ipotizzati</w:t>
            </w:r>
          </w:p>
        </w:tc>
        <w:tc>
          <w:tcPr>
            <w:tcW w:w="1644" w:type="dxa"/>
            <w:shd w:val="clear" w:color="auto" w:fill="D9D9D9"/>
          </w:tcPr>
          <w:p w14:paraId="1DD6FD61" w14:textId="77777777" w:rsidR="00FD052D" w:rsidRPr="00711536" w:rsidRDefault="002E1DDA">
            <w:pPr>
              <w:spacing w:before="40" w:after="40"/>
              <w:jc w:val="center"/>
              <w:rPr>
                <w:lang w:val="it-IT"/>
              </w:rPr>
            </w:pPr>
            <w:r w:rsidRPr="00711536">
              <w:rPr>
                <w:b/>
                <w:sz w:val="18"/>
                <w:lang w:val="it-IT"/>
              </w:rPr>
              <w:t>Differenza</w:t>
            </w:r>
          </w:p>
        </w:tc>
        <w:tc>
          <w:tcPr>
            <w:tcW w:w="1134" w:type="dxa"/>
            <w:shd w:val="clear" w:color="auto" w:fill="D9D9D9"/>
          </w:tcPr>
          <w:p w14:paraId="5BC33A9E" w14:textId="77777777" w:rsidR="00FD052D" w:rsidRPr="00711536" w:rsidRDefault="002E1DDA">
            <w:pPr>
              <w:spacing w:before="40" w:after="40"/>
              <w:jc w:val="center"/>
              <w:rPr>
                <w:lang w:val="it-IT"/>
              </w:rPr>
            </w:pPr>
            <w:r w:rsidRPr="00711536">
              <w:rPr>
                <w:b/>
                <w:sz w:val="18"/>
                <w:lang w:val="it-IT"/>
              </w:rPr>
              <w:t>Copertura</w:t>
            </w:r>
          </w:p>
        </w:tc>
      </w:tr>
      <w:tr w:rsidR="00FD052D" w14:paraId="122B4AF8" w14:textId="77777777">
        <w:trPr>
          <w:cantSplit/>
          <w:jc w:val="center"/>
        </w:trPr>
        <w:tc>
          <w:tcPr>
            <w:tcW w:w="3402" w:type="dxa"/>
          </w:tcPr>
          <w:p w14:paraId="5A2BAC0D" w14:textId="77777777" w:rsidR="00FD052D" w:rsidRPr="00711536" w:rsidRDefault="002E1DDA">
            <w:pPr>
              <w:spacing w:before="40" w:after="40"/>
              <w:jc w:val="left"/>
              <w:rPr>
                <w:lang w:val="it-IT"/>
              </w:rPr>
            </w:pPr>
            <w:r w:rsidRPr="00711536">
              <w:rPr>
                <w:sz w:val="18"/>
                <w:lang w:val="it-IT"/>
              </w:rPr>
              <w:t>Costi originari complessivi</w:t>
            </w:r>
          </w:p>
        </w:tc>
        <w:tc>
          <w:tcPr>
            <w:tcW w:w="1531" w:type="dxa"/>
          </w:tcPr>
          <w:p w14:paraId="587458BF" w14:textId="77777777" w:rsidR="00FD052D" w:rsidRDefault="002E1DDA">
            <w:pPr>
              <w:spacing w:before="40" w:after="40"/>
              <w:jc w:val="right"/>
            </w:pPr>
            <w:r>
              <w:rPr>
                <w:sz w:val="18"/>
              </w:rPr>
              <w:t>€ 71.500,00</w:t>
            </w:r>
          </w:p>
        </w:tc>
        <w:tc>
          <w:tcPr>
            <w:tcW w:w="1701" w:type="dxa"/>
          </w:tcPr>
          <w:p w14:paraId="027D720E" w14:textId="77777777" w:rsidR="00FD052D" w:rsidRDefault="002E1DDA">
            <w:pPr>
              <w:spacing w:before="40" w:after="40"/>
              <w:jc w:val="right"/>
            </w:pPr>
            <w:r>
              <w:rPr>
                <w:sz w:val="18"/>
              </w:rPr>
              <w:t>€ 24.905,00</w:t>
            </w:r>
          </w:p>
        </w:tc>
        <w:tc>
          <w:tcPr>
            <w:tcW w:w="1644" w:type="dxa"/>
          </w:tcPr>
          <w:p w14:paraId="218D2E52" w14:textId="77777777" w:rsidR="00FD052D" w:rsidRDefault="002E1DDA">
            <w:pPr>
              <w:spacing w:before="40" w:after="40"/>
              <w:jc w:val="right"/>
            </w:pPr>
            <w:r>
              <w:rPr>
                <w:sz w:val="18"/>
              </w:rPr>
              <w:t>− € 46.595,00</w:t>
            </w:r>
          </w:p>
        </w:tc>
        <w:tc>
          <w:tcPr>
            <w:tcW w:w="1134" w:type="dxa"/>
          </w:tcPr>
          <w:p w14:paraId="4036D236" w14:textId="77777777" w:rsidR="00FD052D" w:rsidRDefault="002E1DDA">
            <w:pPr>
              <w:spacing w:before="40" w:after="40"/>
              <w:jc w:val="center"/>
            </w:pPr>
            <w:r>
              <w:rPr>
                <w:sz w:val="18"/>
              </w:rPr>
              <w:t>34,83%</w:t>
            </w:r>
          </w:p>
        </w:tc>
      </w:tr>
      <w:tr w:rsidR="00FD052D" w14:paraId="37EB46A5" w14:textId="77777777">
        <w:trPr>
          <w:cantSplit/>
          <w:jc w:val="center"/>
        </w:trPr>
        <w:tc>
          <w:tcPr>
            <w:tcW w:w="3402" w:type="dxa"/>
          </w:tcPr>
          <w:p w14:paraId="21E7CE68" w14:textId="77777777" w:rsidR="00FD052D" w:rsidRPr="00711536" w:rsidRDefault="002E1DDA">
            <w:pPr>
              <w:spacing w:before="40" w:after="40"/>
              <w:jc w:val="left"/>
              <w:rPr>
                <w:lang w:val="it-IT"/>
              </w:rPr>
            </w:pPr>
            <w:r w:rsidRPr="00711536">
              <w:rPr>
                <w:sz w:val="18"/>
                <w:lang w:val="it-IT"/>
              </w:rPr>
              <w:t>Senza canone figurativo</w:t>
            </w:r>
          </w:p>
        </w:tc>
        <w:tc>
          <w:tcPr>
            <w:tcW w:w="1531" w:type="dxa"/>
          </w:tcPr>
          <w:p w14:paraId="54E63C1A" w14:textId="77777777" w:rsidR="00FD052D" w:rsidRDefault="002E1DDA">
            <w:pPr>
              <w:spacing w:before="40" w:after="40"/>
              <w:jc w:val="right"/>
            </w:pPr>
            <w:r>
              <w:rPr>
                <w:sz w:val="18"/>
              </w:rPr>
              <w:t>€ 56.500,00</w:t>
            </w:r>
          </w:p>
        </w:tc>
        <w:tc>
          <w:tcPr>
            <w:tcW w:w="1701" w:type="dxa"/>
          </w:tcPr>
          <w:p w14:paraId="1F9CA6DC" w14:textId="77777777" w:rsidR="00FD052D" w:rsidRDefault="002E1DDA">
            <w:pPr>
              <w:spacing w:before="40" w:after="40"/>
              <w:jc w:val="right"/>
            </w:pPr>
            <w:r>
              <w:rPr>
                <w:sz w:val="18"/>
              </w:rPr>
              <w:t>€ 24.905,00</w:t>
            </w:r>
          </w:p>
        </w:tc>
        <w:tc>
          <w:tcPr>
            <w:tcW w:w="1644" w:type="dxa"/>
          </w:tcPr>
          <w:p w14:paraId="57BA1199" w14:textId="77777777" w:rsidR="00FD052D" w:rsidRDefault="002E1DDA">
            <w:pPr>
              <w:spacing w:before="40" w:after="40"/>
              <w:jc w:val="right"/>
            </w:pPr>
            <w:r>
              <w:rPr>
                <w:sz w:val="18"/>
              </w:rPr>
              <w:t>− € 31.595,00</w:t>
            </w:r>
          </w:p>
        </w:tc>
        <w:tc>
          <w:tcPr>
            <w:tcW w:w="1134" w:type="dxa"/>
          </w:tcPr>
          <w:p w14:paraId="184205F5" w14:textId="77777777" w:rsidR="00FD052D" w:rsidRDefault="002E1DDA">
            <w:pPr>
              <w:spacing w:before="40" w:after="40"/>
              <w:jc w:val="center"/>
            </w:pPr>
            <w:r>
              <w:rPr>
                <w:sz w:val="18"/>
              </w:rPr>
              <w:t>44,08%</w:t>
            </w:r>
          </w:p>
        </w:tc>
      </w:tr>
      <w:tr w:rsidR="00FD052D" w14:paraId="501A9E58" w14:textId="77777777">
        <w:trPr>
          <w:cantSplit/>
          <w:jc w:val="center"/>
        </w:trPr>
        <w:tc>
          <w:tcPr>
            <w:tcW w:w="3402" w:type="dxa"/>
          </w:tcPr>
          <w:p w14:paraId="5801FC16" w14:textId="77777777" w:rsidR="00FD052D" w:rsidRPr="00C950C5" w:rsidRDefault="002E1DDA">
            <w:pPr>
              <w:spacing w:before="40" w:after="40"/>
              <w:jc w:val="left"/>
              <w:rPr>
                <w:lang w:val="it-IT"/>
              </w:rPr>
            </w:pPr>
            <w:r w:rsidRPr="00C950C5">
              <w:rPr>
                <w:sz w:val="18"/>
                <w:lang w:val="it-IT"/>
              </w:rPr>
              <w:t>Senza canone figurativo e ammortamenti ipotizzati</w:t>
            </w:r>
          </w:p>
        </w:tc>
        <w:tc>
          <w:tcPr>
            <w:tcW w:w="1531" w:type="dxa"/>
          </w:tcPr>
          <w:p w14:paraId="5F30B128" w14:textId="77777777" w:rsidR="00FD052D" w:rsidRDefault="002E1DDA">
            <w:pPr>
              <w:spacing w:before="40" w:after="40"/>
              <w:jc w:val="right"/>
            </w:pPr>
            <w:r>
              <w:rPr>
                <w:sz w:val="18"/>
              </w:rPr>
              <w:t>€ 49.500,00</w:t>
            </w:r>
          </w:p>
        </w:tc>
        <w:tc>
          <w:tcPr>
            <w:tcW w:w="1701" w:type="dxa"/>
          </w:tcPr>
          <w:p w14:paraId="6A092B36" w14:textId="77777777" w:rsidR="00FD052D" w:rsidRDefault="002E1DDA">
            <w:pPr>
              <w:spacing w:before="40" w:after="40"/>
              <w:jc w:val="right"/>
            </w:pPr>
            <w:r>
              <w:rPr>
                <w:sz w:val="18"/>
              </w:rPr>
              <w:t>€ 24.905,00</w:t>
            </w:r>
          </w:p>
        </w:tc>
        <w:tc>
          <w:tcPr>
            <w:tcW w:w="1644" w:type="dxa"/>
          </w:tcPr>
          <w:p w14:paraId="7CCBB518" w14:textId="77777777" w:rsidR="00FD052D" w:rsidRDefault="002E1DDA">
            <w:pPr>
              <w:spacing w:before="40" w:after="40"/>
              <w:jc w:val="right"/>
            </w:pPr>
            <w:r>
              <w:rPr>
                <w:sz w:val="18"/>
              </w:rPr>
              <w:t>− € 24.595,00</w:t>
            </w:r>
          </w:p>
        </w:tc>
        <w:tc>
          <w:tcPr>
            <w:tcW w:w="1134" w:type="dxa"/>
          </w:tcPr>
          <w:p w14:paraId="2DEF4AF0" w14:textId="77777777" w:rsidR="00FD052D" w:rsidRDefault="002E1DDA">
            <w:pPr>
              <w:spacing w:before="40" w:after="40"/>
              <w:jc w:val="center"/>
            </w:pPr>
            <w:r>
              <w:rPr>
                <w:sz w:val="18"/>
              </w:rPr>
              <w:t>50,31%</w:t>
            </w:r>
          </w:p>
        </w:tc>
      </w:tr>
    </w:tbl>
    <w:p w14:paraId="283988E9" w14:textId="77777777" w:rsidR="00FD052D" w:rsidRDefault="00FD052D">
      <w:pPr>
        <w:spacing w:after="80"/>
      </w:pPr>
    </w:p>
    <w:p w14:paraId="42461E8C" w14:textId="7CE3367E" w:rsidR="00FD052D" w:rsidRPr="00C950C5" w:rsidRDefault="002E1DDA">
      <w:pPr>
        <w:rPr>
          <w:lang w:val="it-IT"/>
        </w:rPr>
      </w:pPr>
      <w:r w:rsidRPr="00C950C5">
        <w:rPr>
          <w:lang w:val="it-IT"/>
        </w:rPr>
        <w:t xml:space="preserve">La </w:t>
      </w:r>
      <w:r w:rsidR="0015558D">
        <w:rPr>
          <w:lang w:val="it-IT"/>
        </w:rPr>
        <w:t xml:space="preserve">quota di </w:t>
      </w:r>
      <w:r w:rsidRPr="00C950C5">
        <w:rPr>
          <w:lang w:val="it-IT"/>
        </w:rPr>
        <w:t xml:space="preserve">€ 7.000,00 </w:t>
      </w:r>
      <w:r w:rsidR="0015558D">
        <w:rPr>
          <w:lang w:val="it-IT"/>
        </w:rPr>
        <w:t>inserita nei costi</w:t>
      </w:r>
      <w:r w:rsidR="003B5CFE">
        <w:rPr>
          <w:lang w:val="it-IT"/>
        </w:rPr>
        <w:t xml:space="preserve">, quale quota di ammortamento </w:t>
      </w:r>
      <w:r w:rsidRPr="00C950C5">
        <w:rPr>
          <w:lang w:val="it-IT"/>
        </w:rPr>
        <w:t xml:space="preserve">è un </w:t>
      </w:r>
      <w:r w:rsidR="0015558D">
        <w:rPr>
          <w:lang w:val="it-IT"/>
        </w:rPr>
        <w:t xml:space="preserve">elemento </w:t>
      </w:r>
      <w:r w:rsidRPr="00C950C5">
        <w:rPr>
          <w:lang w:val="it-IT"/>
        </w:rPr>
        <w:t>teorico: l’assenza di investimenti obbligatori non elimina ogni costo di attrezzature, sostituzioni o ammortamento dei beni propri. Analogamente, tutte le utenze e tutte le pulizie effettivamente a carico del candidato devono figurare nel suo piano, senza compensazioni non documentate. Ricavi lordi e margini netti di attività accessorie devono essere distinti per evitare duplicazioni o omissioni di costi.</w:t>
      </w:r>
    </w:p>
    <w:p w14:paraId="170EBAC7" w14:textId="168B5B85" w:rsidR="00FD052D" w:rsidRPr="00C950C5" w:rsidRDefault="003B5CFE">
      <w:pPr>
        <w:rPr>
          <w:lang w:val="it-IT"/>
        </w:rPr>
      </w:pPr>
      <w:r>
        <w:rPr>
          <w:lang w:val="it-IT"/>
        </w:rPr>
        <w:t xml:space="preserve">Di seguito </w:t>
      </w:r>
      <w:r w:rsidR="002E1DDA" w:rsidRPr="00C950C5">
        <w:rPr>
          <w:lang w:val="it-IT"/>
        </w:rPr>
        <w:t xml:space="preserve">si espone inoltre una simulazione con il 70% di giornate collettive del concessionario e il 30% </w:t>
      </w:r>
      <w:r>
        <w:rPr>
          <w:lang w:val="it-IT"/>
        </w:rPr>
        <w:t xml:space="preserve">di giornate da </w:t>
      </w:r>
      <w:r w:rsidR="002E1DDA" w:rsidRPr="00C950C5">
        <w:rPr>
          <w:lang w:val="it-IT"/>
        </w:rPr>
        <w:t>privat</w:t>
      </w:r>
      <w:r>
        <w:rPr>
          <w:lang w:val="it-IT"/>
        </w:rPr>
        <w:t>i</w:t>
      </w:r>
      <w:r w:rsidR="002E1DDA" w:rsidRPr="00C950C5">
        <w:rPr>
          <w:lang w:val="it-IT"/>
        </w:rPr>
        <w:t>, senza includere le giornate utilizzate soltanto dal Comune. Si assumono, a soli fini di sensibilità, € 100,00 più € 25,00 per cucina per ciascuna giornata collettiva, € 175,00 più € 60,00 per cucina per ciascuna giornata privata, e € 8.000,00 di altre entrate. L’uso della cucina in ogni giornata e la piena realizzazione delle altre entrate sono ipotesi da verificare, non ricavi acquisiti.</w:t>
      </w:r>
    </w:p>
    <w:tbl>
      <w:tblPr>
        <w:tblStyle w:val="Grigliatabella"/>
        <w:tblW w:w="0" w:type="auto"/>
        <w:jc w:val="center"/>
        <w:tblLayout w:type="fixed"/>
        <w:tblLook w:val="04A0" w:firstRow="1" w:lastRow="0" w:firstColumn="1" w:lastColumn="0" w:noHBand="0" w:noVBand="1"/>
      </w:tblPr>
      <w:tblGrid>
        <w:gridCol w:w="2494"/>
        <w:gridCol w:w="2154"/>
        <w:gridCol w:w="1928"/>
        <w:gridCol w:w="2835"/>
      </w:tblGrid>
      <w:tr w:rsidR="00FD052D" w14:paraId="282A83A1" w14:textId="77777777">
        <w:trPr>
          <w:cantSplit/>
          <w:jc w:val="center"/>
        </w:trPr>
        <w:tc>
          <w:tcPr>
            <w:tcW w:w="2494" w:type="dxa"/>
            <w:shd w:val="clear" w:color="auto" w:fill="D9D9D9"/>
          </w:tcPr>
          <w:p w14:paraId="2B201692" w14:textId="77777777" w:rsidR="00FD052D" w:rsidRPr="00C80C84" w:rsidRDefault="002E1DDA">
            <w:pPr>
              <w:spacing w:before="40" w:after="40"/>
              <w:jc w:val="center"/>
              <w:rPr>
                <w:lang w:val="it-IT"/>
              </w:rPr>
            </w:pPr>
            <w:r w:rsidRPr="00C80C84">
              <w:rPr>
                <w:b/>
                <w:sz w:val="20"/>
                <w:lang w:val="it-IT"/>
              </w:rPr>
              <w:t>Giornate del concessionario</w:t>
            </w:r>
          </w:p>
        </w:tc>
        <w:tc>
          <w:tcPr>
            <w:tcW w:w="2154" w:type="dxa"/>
            <w:shd w:val="clear" w:color="auto" w:fill="D9D9D9"/>
          </w:tcPr>
          <w:p w14:paraId="090EB450" w14:textId="77777777" w:rsidR="00FD052D" w:rsidRPr="00C80C84" w:rsidRDefault="002E1DDA">
            <w:pPr>
              <w:spacing w:before="40" w:after="40"/>
              <w:jc w:val="center"/>
              <w:rPr>
                <w:lang w:val="it-IT"/>
              </w:rPr>
            </w:pPr>
            <w:r w:rsidRPr="00C80C84">
              <w:rPr>
                <w:b/>
                <w:sz w:val="20"/>
                <w:lang w:val="it-IT"/>
              </w:rPr>
              <w:t>Collettive / private</w:t>
            </w:r>
          </w:p>
        </w:tc>
        <w:tc>
          <w:tcPr>
            <w:tcW w:w="1928" w:type="dxa"/>
            <w:shd w:val="clear" w:color="auto" w:fill="D9D9D9"/>
          </w:tcPr>
          <w:p w14:paraId="1428094D" w14:textId="77777777" w:rsidR="00FD052D" w:rsidRPr="00C80C84" w:rsidRDefault="002E1DDA">
            <w:pPr>
              <w:spacing w:before="40" w:after="40"/>
              <w:jc w:val="center"/>
              <w:rPr>
                <w:lang w:val="it-IT"/>
              </w:rPr>
            </w:pPr>
            <w:r w:rsidRPr="00C80C84">
              <w:rPr>
                <w:b/>
                <w:sz w:val="20"/>
                <w:lang w:val="it-IT"/>
              </w:rPr>
              <w:t>Ricavi simulati</w:t>
            </w:r>
          </w:p>
        </w:tc>
        <w:tc>
          <w:tcPr>
            <w:tcW w:w="2835" w:type="dxa"/>
            <w:shd w:val="clear" w:color="auto" w:fill="D9D9D9"/>
          </w:tcPr>
          <w:p w14:paraId="5EF99734" w14:textId="77777777" w:rsidR="00FD052D" w:rsidRPr="00C80C84" w:rsidRDefault="002E1DDA">
            <w:pPr>
              <w:spacing w:before="40" w:after="40"/>
              <w:jc w:val="center"/>
              <w:rPr>
                <w:lang w:val="it-IT"/>
              </w:rPr>
            </w:pPr>
            <w:r w:rsidRPr="00C80C84">
              <w:rPr>
                <w:b/>
                <w:sz w:val="20"/>
                <w:lang w:val="it-IT"/>
              </w:rPr>
              <w:t>Fabbisogno rispetto a € 49.500,00</w:t>
            </w:r>
          </w:p>
        </w:tc>
      </w:tr>
      <w:tr w:rsidR="00FD052D" w14:paraId="46D3988F" w14:textId="77777777">
        <w:trPr>
          <w:cantSplit/>
          <w:jc w:val="center"/>
        </w:trPr>
        <w:tc>
          <w:tcPr>
            <w:tcW w:w="2494" w:type="dxa"/>
          </w:tcPr>
          <w:p w14:paraId="020873E2" w14:textId="77777777" w:rsidR="00FD052D" w:rsidRDefault="002E1DDA">
            <w:pPr>
              <w:spacing w:before="40" w:after="40"/>
              <w:jc w:val="center"/>
            </w:pPr>
            <w:r>
              <w:rPr>
                <w:sz w:val="20"/>
              </w:rPr>
              <w:t>120</w:t>
            </w:r>
          </w:p>
        </w:tc>
        <w:tc>
          <w:tcPr>
            <w:tcW w:w="2154" w:type="dxa"/>
          </w:tcPr>
          <w:p w14:paraId="19526804" w14:textId="77777777" w:rsidR="00FD052D" w:rsidRDefault="002E1DDA">
            <w:pPr>
              <w:spacing w:before="40" w:after="40"/>
              <w:jc w:val="center"/>
            </w:pPr>
            <w:r>
              <w:rPr>
                <w:sz w:val="20"/>
              </w:rPr>
              <w:t>84 / 36</w:t>
            </w:r>
          </w:p>
        </w:tc>
        <w:tc>
          <w:tcPr>
            <w:tcW w:w="1928" w:type="dxa"/>
          </w:tcPr>
          <w:p w14:paraId="096D1CCD" w14:textId="77777777" w:rsidR="00FD052D" w:rsidRDefault="002E1DDA">
            <w:pPr>
              <w:spacing w:before="40" w:after="40"/>
              <w:jc w:val="right"/>
            </w:pPr>
            <w:r>
              <w:rPr>
                <w:sz w:val="20"/>
              </w:rPr>
              <w:t>€ 26.960,00</w:t>
            </w:r>
          </w:p>
        </w:tc>
        <w:tc>
          <w:tcPr>
            <w:tcW w:w="2835" w:type="dxa"/>
          </w:tcPr>
          <w:p w14:paraId="39F6A98F" w14:textId="77777777" w:rsidR="00FD052D" w:rsidRDefault="002E1DDA">
            <w:pPr>
              <w:spacing w:before="40" w:after="40"/>
              <w:jc w:val="right"/>
            </w:pPr>
            <w:r>
              <w:rPr>
                <w:sz w:val="20"/>
              </w:rPr>
              <w:t>€ 22.540,00</w:t>
            </w:r>
          </w:p>
        </w:tc>
      </w:tr>
      <w:tr w:rsidR="00FD052D" w14:paraId="41A8B359" w14:textId="77777777">
        <w:trPr>
          <w:cantSplit/>
          <w:jc w:val="center"/>
        </w:trPr>
        <w:tc>
          <w:tcPr>
            <w:tcW w:w="2494" w:type="dxa"/>
          </w:tcPr>
          <w:p w14:paraId="3E9075F9" w14:textId="77777777" w:rsidR="00FD052D" w:rsidRDefault="002E1DDA">
            <w:pPr>
              <w:spacing w:before="40" w:after="40"/>
              <w:jc w:val="center"/>
            </w:pPr>
            <w:r>
              <w:rPr>
                <w:sz w:val="20"/>
              </w:rPr>
              <w:t>160</w:t>
            </w:r>
          </w:p>
        </w:tc>
        <w:tc>
          <w:tcPr>
            <w:tcW w:w="2154" w:type="dxa"/>
          </w:tcPr>
          <w:p w14:paraId="470AAAFF" w14:textId="77777777" w:rsidR="00FD052D" w:rsidRDefault="002E1DDA">
            <w:pPr>
              <w:spacing w:before="40" w:after="40"/>
              <w:jc w:val="center"/>
            </w:pPr>
            <w:r>
              <w:rPr>
                <w:sz w:val="20"/>
              </w:rPr>
              <w:t>112 / 48</w:t>
            </w:r>
          </w:p>
        </w:tc>
        <w:tc>
          <w:tcPr>
            <w:tcW w:w="1928" w:type="dxa"/>
          </w:tcPr>
          <w:p w14:paraId="7F4ED4CC" w14:textId="77777777" w:rsidR="00FD052D" w:rsidRDefault="002E1DDA">
            <w:pPr>
              <w:spacing w:before="40" w:after="40"/>
              <w:jc w:val="right"/>
            </w:pPr>
            <w:r>
              <w:rPr>
                <w:sz w:val="20"/>
              </w:rPr>
              <w:t>€ 33.280,00</w:t>
            </w:r>
          </w:p>
        </w:tc>
        <w:tc>
          <w:tcPr>
            <w:tcW w:w="2835" w:type="dxa"/>
          </w:tcPr>
          <w:p w14:paraId="0E467FFD" w14:textId="77777777" w:rsidR="00FD052D" w:rsidRDefault="002E1DDA">
            <w:pPr>
              <w:spacing w:before="40" w:after="40"/>
              <w:jc w:val="right"/>
            </w:pPr>
            <w:r>
              <w:rPr>
                <w:sz w:val="20"/>
              </w:rPr>
              <w:t>€ 16.220,00</w:t>
            </w:r>
          </w:p>
        </w:tc>
      </w:tr>
      <w:tr w:rsidR="00FD052D" w14:paraId="32F094C6" w14:textId="77777777">
        <w:trPr>
          <w:cantSplit/>
          <w:jc w:val="center"/>
        </w:trPr>
        <w:tc>
          <w:tcPr>
            <w:tcW w:w="2494" w:type="dxa"/>
          </w:tcPr>
          <w:p w14:paraId="7FF53E23" w14:textId="77777777" w:rsidR="00FD052D" w:rsidRDefault="002E1DDA">
            <w:pPr>
              <w:spacing w:before="40" w:after="40"/>
              <w:jc w:val="center"/>
            </w:pPr>
            <w:r>
              <w:rPr>
                <w:sz w:val="20"/>
              </w:rPr>
              <w:t>200</w:t>
            </w:r>
          </w:p>
        </w:tc>
        <w:tc>
          <w:tcPr>
            <w:tcW w:w="2154" w:type="dxa"/>
          </w:tcPr>
          <w:p w14:paraId="7E5DB8A0" w14:textId="77777777" w:rsidR="00FD052D" w:rsidRDefault="002E1DDA">
            <w:pPr>
              <w:spacing w:before="40" w:after="40"/>
              <w:jc w:val="center"/>
            </w:pPr>
            <w:r>
              <w:rPr>
                <w:sz w:val="20"/>
              </w:rPr>
              <w:t>140 / 60</w:t>
            </w:r>
          </w:p>
        </w:tc>
        <w:tc>
          <w:tcPr>
            <w:tcW w:w="1928" w:type="dxa"/>
          </w:tcPr>
          <w:p w14:paraId="6C80D253" w14:textId="77777777" w:rsidR="00FD052D" w:rsidRDefault="002E1DDA">
            <w:pPr>
              <w:spacing w:before="40" w:after="40"/>
              <w:jc w:val="right"/>
            </w:pPr>
            <w:r>
              <w:rPr>
                <w:sz w:val="20"/>
              </w:rPr>
              <w:t>€ 39.600,00</w:t>
            </w:r>
          </w:p>
        </w:tc>
        <w:tc>
          <w:tcPr>
            <w:tcW w:w="2835" w:type="dxa"/>
          </w:tcPr>
          <w:p w14:paraId="2511B244" w14:textId="77777777" w:rsidR="00FD052D" w:rsidRDefault="002E1DDA">
            <w:pPr>
              <w:spacing w:before="40" w:after="40"/>
              <w:jc w:val="right"/>
            </w:pPr>
            <w:r>
              <w:rPr>
                <w:sz w:val="20"/>
              </w:rPr>
              <w:t>€ 9.900,00</w:t>
            </w:r>
          </w:p>
        </w:tc>
      </w:tr>
    </w:tbl>
    <w:p w14:paraId="52884100" w14:textId="77777777" w:rsidR="00FD052D" w:rsidRDefault="00FD052D">
      <w:pPr>
        <w:spacing w:after="80"/>
      </w:pPr>
    </w:p>
    <w:p w14:paraId="50328B5E" w14:textId="77777777" w:rsidR="00FD052D" w:rsidRPr="00C950C5" w:rsidRDefault="002E1DDA">
      <w:pPr>
        <w:rPr>
          <w:lang w:val="it-IT"/>
        </w:rPr>
      </w:pPr>
      <w:r w:rsidRPr="00C950C5">
        <w:rPr>
          <w:lang w:val="it-IT"/>
        </w:rPr>
        <w:t>Il confronto non costituisce un piano economico approvato per il candidato: i costi di € 49.500,00 sono quelli dello scenario precedente, da aggiornare in base agli oneri effettivi, e le giornate ipotizzate non sono né minimi obbligatori né disponibilità garantite. Le risorse proprie e gli apporti di terzi necessari a coprire il fabbisogno devono essere documentati.</w:t>
      </w:r>
    </w:p>
    <w:p w14:paraId="3E198458" w14:textId="77777777" w:rsidR="00FD052D" w:rsidRPr="00C950C5" w:rsidRDefault="002E1DDA">
      <w:pPr>
        <w:rPr>
          <w:lang w:val="it-IT"/>
        </w:rPr>
      </w:pPr>
      <w:r w:rsidRPr="00C950C5">
        <w:rPr>
          <w:lang w:val="it-IT"/>
        </w:rPr>
        <w:t>Un risultato economico negativo non prova da solo che un’attività sia priva di natura economica, né determina la competenza dell’organo. La gratuità non copre automaticamente il disavanzo. I dati evidenziano l’esigenza di selezionare un progetto sostenibile, sostenuto da risorse proprie, quote associative, apporti o finanziamenti di terzi effettivamente disponibili, oltre agli eventuali ricavi: la verifica di sostenibilità in sede di selezione è sostanziale e non meramente documentale.</w:t>
      </w:r>
    </w:p>
    <w:p w14:paraId="73F6ECB9" w14:textId="68C57074" w:rsidR="00FD052D" w:rsidRPr="00C950C5" w:rsidRDefault="00497BF8">
      <w:pPr>
        <w:pStyle w:val="Titolo1"/>
        <w:spacing w:before="240"/>
        <w:jc w:val="left"/>
        <w:rPr>
          <w:lang w:val="it-IT"/>
        </w:rPr>
      </w:pPr>
      <w:r w:rsidRPr="00C950C5">
        <w:rPr>
          <w:rFonts w:ascii="Times New Roman" w:eastAsia="Times New Roman" w:hAnsi="Times New Roman"/>
          <w:lang w:val="it-IT"/>
        </w:rPr>
        <w:t>6 Parametri</w:t>
      </w:r>
      <w:r w:rsidR="002E1DDA" w:rsidRPr="00C950C5">
        <w:rPr>
          <w:rFonts w:ascii="Times New Roman" w:eastAsia="Times New Roman" w:hAnsi="Times New Roman"/>
          <w:lang w:val="it-IT"/>
        </w:rPr>
        <w:t xml:space="preserve"> per la valutazione dei piani economici</w:t>
      </w:r>
    </w:p>
    <w:p w14:paraId="62E45D5B" w14:textId="700FECF0" w:rsidR="00FD052D" w:rsidRPr="00C950C5" w:rsidRDefault="002E1DDA">
      <w:pPr>
        <w:rPr>
          <w:lang w:val="it-IT"/>
        </w:rPr>
      </w:pPr>
      <w:r w:rsidRPr="00C950C5">
        <w:rPr>
          <w:lang w:val="it-IT"/>
        </w:rPr>
        <w:t>I valori seguenti riprendono l’istruttoria per consentire confronti omogenei nei piani dei candidati. Non sono tariffe comunali, prezzi raccomandati agli utilizzatori o condizioni vincolanti dei rapporti del concessionario con terzi. Le tre categorie sono utilizzate esclusivamente per la simulazione della domanda.</w:t>
      </w:r>
    </w:p>
    <w:tbl>
      <w:tblPr>
        <w:tblStyle w:val="Grigliatabella"/>
        <w:tblW w:w="0" w:type="auto"/>
        <w:jc w:val="center"/>
        <w:tblLayout w:type="fixed"/>
        <w:tblLook w:val="04A0" w:firstRow="1" w:lastRow="0" w:firstColumn="1" w:lastColumn="0" w:noHBand="0" w:noVBand="1"/>
      </w:tblPr>
      <w:tblGrid>
        <w:gridCol w:w="3402"/>
        <w:gridCol w:w="2608"/>
        <w:gridCol w:w="1701"/>
        <w:gridCol w:w="1701"/>
      </w:tblGrid>
      <w:tr w:rsidR="00FD052D" w14:paraId="490860C3" w14:textId="77777777">
        <w:trPr>
          <w:cantSplit/>
          <w:jc w:val="center"/>
        </w:trPr>
        <w:tc>
          <w:tcPr>
            <w:tcW w:w="3402" w:type="dxa"/>
            <w:shd w:val="clear" w:color="auto" w:fill="D9D9D9"/>
          </w:tcPr>
          <w:p w14:paraId="6DDE587A" w14:textId="77777777" w:rsidR="00FD052D" w:rsidRPr="00C80C84" w:rsidRDefault="002E1DDA">
            <w:pPr>
              <w:spacing w:before="40" w:after="40"/>
              <w:jc w:val="center"/>
              <w:rPr>
                <w:lang w:val="it-IT"/>
              </w:rPr>
            </w:pPr>
            <w:r w:rsidRPr="00C80C84">
              <w:rPr>
                <w:b/>
                <w:sz w:val="20"/>
                <w:lang w:val="it-IT"/>
              </w:rPr>
              <w:t>Parametro</w:t>
            </w:r>
          </w:p>
        </w:tc>
        <w:tc>
          <w:tcPr>
            <w:tcW w:w="2608" w:type="dxa"/>
            <w:shd w:val="clear" w:color="auto" w:fill="D9D9D9"/>
          </w:tcPr>
          <w:p w14:paraId="05F53A28" w14:textId="77777777" w:rsidR="00FD052D" w:rsidRPr="00C80C84" w:rsidRDefault="002E1DDA">
            <w:pPr>
              <w:spacing w:before="40" w:after="40"/>
              <w:jc w:val="center"/>
              <w:rPr>
                <w:lang w:val="it-IT"/>
              </w:rPr>
            </w:pPr>
            <w:r w:rsidRPr="00C80C84">
              <w:rPr>
                <w:b/>
                <w:sz w:val="20"/>
                <w:lang w:val="it-IT"/>
              </w:rPr>
              <w:t>Iniziative associative e collettive</w:t>
            </w:r>
          </w:p>
        </w:tc>
        <w:tc>
          <w:tcPr>
            <w:tcW w:w="1701" w:type="dxa"/>
            <w:shd w:val="clear" w:color="auto" w:fill="D9D9D9"/>
          </w:tcPr>
          <w:p w14:paraId="2BC4D17F" w14:textId="77777777" w:rsidR="00FD052D" w:rsidRPr="00C80C84" w:rsidRDefault="002E1DDA">
            <w:pPr>
              <w:spacing w:before="40" w:after="40"/>
              <w:jc w:val="center"/>
              <w:rPr>
                <w:lang w:val="it-IT"/>
              </w:rPr>
            </w:pPr>
            <w:r w:rsidRPr="00C80C84">
              <w:rPr>
                <w:b/>
                <w:sz w:val="20"/>
                <w:lang w:val="it-IT"/>
              </w:rPr>
              <w:t>Utilizzi privati</w:t>
            </w:r>
          </w:p>
        </w:tc>
        <w:tc>
          <w:tcPr>
            <w:tcW w:w="1701" w:type="dxa"/>
            <w:shd w:val="clear" w:color="auto" w:fill="D9D9D9"/>
          </w:tcPr>
          <w:p w14:paraId="38A5BB1F" w14:textId="77777777" w:rsidR="00FD052D" w:rsidRPr="00C80C84" w:rsidRDefault="002E1DDA">
            <w:pPr>
              <w:spacing w:before="40" w:after="40"/>
              <w:jc w:val="center"/>
              <w:rPr>
                <w:lang w:val="it-IT"/>
              </w:rPr>
            </w:pPr>
            <w:r w:rsidRPr="00C80C84">
              <w:rPr>
                <w:b/>
                <w:sz w:val="20"/>
                <w:lang w:val="it-IT"/>
              </w:rPr>
              <w:t>Utilizzi aziendali</w:t>
            </w:r>
          </w:p>
        </w:tc>
      </w:tr>
      <w:tr w:rsidR="00FD052D" w14:paraId="439675BB" w14:textId="77777777">
        <w:trPr>
          <w:cantSplit/>
          <w:jc w:val="center"/>
        </w:trPr>
        <w:tc>
          <w:tcPr>
            <w:tcW w:w="3402" w:type="dxa"/>
          </w:tcPr>
          <w:p w14:paraId="61750423" w14:textId="77777777" w:rsidR="00FD052D" w:rsidRPr="00C80C84" w:rsidRDefault="002E1DDA">
            <w:pPr>
              <w:spacing w:before="40" w:after="40"/>
              <w:jc w:val="left"/>
              <w:rPr>
                <w:lang w:val="it-IT"/>
              </w:rPr>
            </w:pPr>
            <w:r w:rsidRPr="00C80C84">
              <w:rPr>
                <w:sz w:val="20"/>
                <w:lang w:val="it-IT"/>
              </w:rPr>
              <w:t>Valore orario di confronto</w:t>
            </w:r>
          </w:p>
        </w:tc>
        <w:tc>
          <w:tcPr>
            <w:tcW w:w="2608" w:type="dxa"/>
          </w:tcPr>
          <w:p w14:paraId="612C90C0" w14:textId="77777777" w:rsidR="00FD052D" w:rsidRDefault="002E1DDA">
            <w:pPr>
              <w:spacing w:before="40" w:after="40"/>
              <w:jc w:val="center"/>
            </w:pPr>
            <w:r>
              <w:rPr>
                <w:sz w:val="20"/>
              </w:rPr>
              <w:t>€ 12,50</w:t>
            </w:r>
          </w:p>
        </w:tc>
        <w:tc>
          <w:tcPr>
            <w:tcW w:w="1701" w:type="dxa"/>
          </w:tcPr>
          <w:p w14:paraId="05B9EE05" w14:textId="77777777" w:rsidR="00FD052D" w:rsidRDefault="002E1DDA">
            <w:pPr>
              <w:spacing w:before="40" w:after="40"/>
              <w:jc w:val="center"/>
            </w:pPr>
            <w:r>
              <w:rPr>
                <w:sz w:val="20"/>
              </w:rPr>
              <w:t>€ 16,50</w:t>
            </w:r>
          </w:p>
        </w:tc>
        <w:tc>
          <w:tcPr>
            <w:tcW w:w="1701" w:type="dxa"/>
          </w:tcPr>
          <w:p w14:paraId="48ECE83E" w14:textId="77777777" w:rsidR="00FD052D" w:rsidRDefault="002E1DDA">
            <w:pPr>
              <w:spacing w:before="40" w:after="40"/>
              <w:jc w:val="center"/>
            </w:pPr>
            <w:r>
              <w:rPr>
                <w:sz w:val="20"/>
              </w:rPr>
              <w:t>€ 25,00</w:t>
            </w:r>
          </w:p>
        </w:tc>
      </w:tr>
      <w:tr w:rsidR="00FD052D" w14:paraId="61E6F222" w14:textId="77777777">
        <w:trPr>
          <w:cantSplit/>
          <w:jc w:val="center"/>
        </w:trPr>
        <w:tc>
          <w:tcPr>
            <w:tcW w:w="3402" w:type="dxa"/>
          </w:tcPr>
          <w:p w14:paraId="7E2F4D4A" w14:textId="77777777" w:rsidR="00FD052D" w:rsidRDefault="002E1DDA">
            <w:pPr>
              <w:spacing w:before="40" w:after="40"/>
              <w:jc w:val="left"/>
            </w:pPr>
            <w:r>
              <w:rPr>
                <w:sz w:val="20"/>
              </w:rPr>
              <w:t xml:space="preserve">Valore </w:t>
            </w:r>
            <w:r w:rsidRPr="00C80C84">
              <w:rPr>
                <w:sz w:val="20"/>
                <w:lang w:val="it-IT"/>
              </w:rPr>
              <w:t>giornaliero di confronto</w:t>
            </w:r>
          </w:p>
        </w:tc>
        <w:tc>
          <w:tcPr>
            <w:tcW w:w="2608" w:type="dxa"/>
          </w:tcPr>
          <w:p w14:paraId="77B4FF39" w14:textId="77777777" w:rsidR="00FD052D" w:rsidRDefault="002E1DDA">
            <w:pPr>
              <w:spacing w:before="40" w:after="40"/>
              <w:jc w:val="center"/>
            </w:pPr>
            <w:r>
              <w:rPr>
                <w:sz w:val="20"/>
              </w:rPr>
              <w:t>€ 75,00</w:t>
            </w:r>
          </w:p>
        </w:tc>
        <w:tc>
          <w:tcPr>
            <w:tcW w:w="1701" w:type="dxa"/>
          </w:tcPr>
          <w:p w14:paraId="75B02AE9" w14:textId="77777777" w:rsidR="00FD052D" w:rsidRDefault="002E1DDA">
            <w:pPr>
              <w:spacing w:before="40" w:after="40"/>
              <w:jc w:val="center"/>
            </w:pPr>
            <w:r>
              <w:rPr>
                <w:sz w:val="20"/>
              </w:rPr>
              <w:t>€ 100,00</w:t>
            </w:r>
          </w:p>
        </w:tc>
        <w:tc>
          <w:tcPr>
            <w:tcW w:w="1701" w:type="dxa"/>
          </w:tcPr>
          <w:p w14:paraId="026B1A92" w14:textId="77777777" w:rsidR="00FD052D" w:rsidRDefault="002E1DDA">
            <w:pPr>
              <w:spacing w:before="40" w:after="40"/>
              <w:jc w:val="center"/>
            </w:pPr>
            <w:r>
              <w:rPr>
                <w:sz w:val="20"/>
              </w:rPr>
              <w:t>€ 150,00</w:t>
            </w:r>
          </w:p>
        </w:tc>
      </w:tr>
      <w:tr w:rsidR="00FD052D" w14:paraId="229B04E8" w14:textId="77777777">
        <w:trPr>
          <w:cantSplit/>
          <w:jc w:val="center"/>
        </w:trPr>
        <w:tc>
          <w:tcPr>
            <w:tcW w:w="3402" w:type="dxa"/>
          </w:tcPr>
          <w:p w14:paraId="73E3EACD" w14:textId="77777777" w:rsidR="00FD052D" w:rsidRPr="00C950C5" w:rsidRDefault="002E1DDA">
            <w:pPr>
              <w:spacing w:before="40" w:after="40"/>
              <w:jc w:val="left"/>
              <w:rPr>
                <w:lang w:val="it-IT"/>
              </w:rPr>
            </w:pPr>
            <w:r w:rsidRPr="00C950C5">
              <w:rPr>
                <w:sz w:val="20"/>
                <w:lang w:val="it-IT"/>
              </w:rPr>
              <w:t>Valore giornaliero stagionale o festivo</w:t>
            </w:r>
          </w:p>
        </w:tc>
        <w:tc>
          <w:tcPr>
            <w:tcW w:w="2608" w:type="dxa"/>
          </w:tcPr>
          <w:p w14:paraId="09B3B343" w14:textId="77777777" w:rsidR="00FD052D" w:rsidRDefault="002E1DDA">
            <w:pPr>
              <w:spacing w:before="40" w:after="40"/>
              <w:jc w:val="center"/>
            </w:pPr>
            <w:r>
              <w:rPr>
                <w:sz w:val="20"/>
              </w:rPr>
              <w:t>€ 100,00</w:t>
            </w:r>
          </w:p>
        </w:tc>
        <w:tc>
          <w:tcPr>
            <w:tcW w:w="1701" w:type="dxa"/>
          </w:tcPr>
          <w:p w14:paraId="4DF0BD52" w14:textId="77777777" w:rsidR="00FD052D" w:rsidRDefault="002E1DDA">
            <w:pPr>
              <w:spacing w:before="40" w:after="40"/>
              <w:jc w:val="center"/>
            </w:pPr>
            <w:r>
              <w:rPr>
                <w:sz w:val="20"/>
              </w:rPr>
              <w:t>€ 125,00</w:t>
            </w:r>
          </w:p>
        </w:tc>
        <w:tc>
          <w:tcPr>
            <w:tcW w:w="1701" w:type="dxa"/>
          </w:tcPr>
          <w:p w14:paraId="279BE488" w14:textId="77777777" w:rsidR="00FD052D" w:rsidRDefault="002E1DDA">
            <w:pPr>
              <w:spacing w:before="40" w:after="40"/>
              <w:jc w:val="center"/>
            </w:pPr>
            <w:r>
              <w:rPr>
                <w:sz w:val="20"/>
              </w:rPr>
              <w:t>€ 175,00</w:t>
            </w:r>
          </w:p>
        </w:tc>
      </w:tr>
      <w:tr w:rsidR="00FD052D" w14:paraId="1ACD453E" w14:textId="77777777">
        <w:trPr>
          <w:cantSplit/>
          <w:jc w:val="center"/>
        </w:trPr>
        <w:tc>
          <w:tcPr>
            <w:tcW w:w="3402" w:type="dxa"/>
          </w:tcPr>
          <w:p w14:paraId="30180768" w14:textId="77777777" w:rsidR="00FD052D" w:rsidRPr="00C80C84" w:rsidRDefault="002E1DDA">
            <w:pPr>
              <w:spacing w:before="40" w:after="40"/>
              <w:jc w:val="left"/>
              <w:rPr>
                <w:lang w:val="it-IT"/>
              </w:rPr>
            </w:pPr>
            <w:r w:rsidRPr="00C80C84">
              <w:rPr>
                <w:sz w:val="20"/>
                <w:lang w:val="it-IT"/>
              </w:rPr>
              <w:t>Utilizzo cucina nella simulazione</w:t>
            </w:r>
          </w:p>
        </w:tc>
        <w:tc>
          <w:tcPr>
            <w:tcW w:w="2608" w:type="dxa"/>
          </w:tcPr>
          <w:p w14:paraId="24E0F36E" w14:textId="77777777" w:rsidR="00FD052D" w:rsidRDefault="002E1DDA">
            <w:pPr>
              <w:spacing w:before="40" w:after="40"/>
              <w:jc w:val="center"/>
            </w:pPr>
            <w:r>
              <w:rPr>
                <w:sz w:val="20"/>
              </w:rPr>
              <w:t>€ 25,00</w:t>
            </w:r>
          </w:p>
        </w:tc>
        <w:tc>
          <w:tcPr>
            <w:tcW w:w="1701" w:type="dxa"/>
          </w:tcPr>
          <w:p w14:paraId="64E783D9" w14:textId="77777777" w:rsidR="00FD052D" w:rsidRDefault="002E1DDA">
            <w:pPr>
              <w:spacing w:before="40" w:after="40"/>
              <w:jc w:val="center"/>
            </w:pPr>
            <w:r>
              <w:rPr>
                <w:sz w:val="20"/>
              </w:rPr>
              <w:t>€ 40,00</w:t>
            </w:r>
          </w:p>
        </w:tc>
        <w:tc>
          <w:tcPr>
            <w:tcW w:w="1701" w:type="dxa"/>
          </w:tcPr>
          <w:p w14:paraId="20BA0136" w14:textId="77777777" w:rsidR="00FD052D" w:rsidRDefault="002E1DDA">
            <w:pPr>
              <w:spacing w:before="40" w:after="40"/>
              <w:jc w:val="center"/>
            </w:pPr>
            <w:r>
              <w:rPr>
                <w:sz w:val="20"/>
              </w:rPr>
              <w:t>€ 60,00</w:t>
            </w:r>
          </w:p>
        </w:tc>
      </w:tr>
      <w:tr w:rsidR="00FD052D" w14:paraId="326F5DD4" w14:textId="77777777">
        <w:trPr>
          <w:cantSplit/>
          <w:jc w:val="center"/>
        </w:trPr>
        <w:tc>
          <w:tcPr>
            <w:tcW w:w="3402" w:type="dxa"/>
          </w:tcPr>
          <w:p w14:paraId="4FE62015" w14:textId="77777777" w:rsidR="00FD052D" w:rsidRPr="00C950C5" w:rsidRDefault="002E1DDA">
            <w:pPr>
              <w:spacing w:before="40" w:after="40"/>
              <w:jc w:val="left"/>
              <w:rPr>
                <w:lang w:val="it-IT"/>
              </w:rPr>
            </w:pPr>
            <w:r w:rsidRPr="00C950C5">
              <w:rPr>
                <w:sz w:val="20"/>
                <w:lang w:val="it-IT"/>
              </w:rPr>
              <w:lastRenderedPageBreak/>
              <w:t>Deposito ipotizzato, estraneo ai ricavi</w:t>
            </w:r>
          </w:p>
        </w:tc>
        <w:tc>
          <w:tcPr>
            <w:tcW w:w="2608" w:type="dxa"/>
          </w:tcPr>
          <w:p w14:paraId="4A69A72F" w14:textId="77777777" w:rsidR="00FD052D" w:rsidRDefault="002E1DDA">
            <w:pPr>
              <w:spacing w:before="40" w:after="40"/>
              <w:jc w:val="center"/>
            </w:pPr>
            <w:r>
              <w:rPr>
                <w:sz w:val="20"/>
              </w:rPr>
              <w:t>€ 75,00</w:t>
            </w:r>
          </w:p>
        </w:tc>
        <w:tc>
          <w:tcPr>
            <w:tcW w:w="1701" w:type="dxa"/>
          </w:tcPr>
          <w:p w14:paraId="523FA2F2" w14:textId="77777777" w:rsidR="00FD052D" w:rsidRDefault="002E1DDA">
            <w:pPr>
              <w:spacing w:before="40" w:after="40"/>
              <w:jc w:val="center"/>
            </w:pPr>
            <w:r>
              <w:rPr>
                <w:sz w:val="20"/>
              </w:rPr>
              <w:t>€ 150,00</w:t>
            </w:r>
          </w:p>
        </w:tc>
        <w:tc>
          <w:tcPr>
            <w:tcW w:w="1701" w:type="dxa"/>
          </w:tcPr>
          <w:p w14:paraId="6E5AF4D4" w14:textId="77777777" w:rsidR="00FD052D" w:rsidRDefault="002E1DDA">
            <w:pPr>
              <w:spacing w:before="40" w:after="40"/>
              <w:jc w:val="center"/>
            </w:pPr>
            <w:r>
              <w:rPr>
                <w:sz w:val="20"/>
              </w:rPr>
              <w:t>€ 200,00</w:t>
            </w:r>
          </w:p>
        </w:tc>
      </w:tr>
    </w:tbl>
    <w:p w14:paraId="756F6EBF" w14:textId="77777777" w:rsidR="00FD052D" w:rsidRDefault="00FD052D">
      <w:pPr>
        <w:spacing w:after="80"/>
      </w:pPr>
    </w:p>
    <w:p w14:paraId="4EF88255" w14:textId="77777777" w:rsidR="00FD052D" w:rsidRPr="00C950C5" w:rsidRDefault="002E1DDA">
      <w:pPr>
        <w:rPr>
          <w:lang w:val="it-IT"/>
        </w:rPr>
      </w:pPr>
      <w:r w:rsidRPr="00C950C5">
        <w:rPr>
          <w:lang w:val="it-IT"/>
        </w:rPr>
        <w:t>Il candidato può discostarsi dai valori, motivando la propria previsione. Il piano indica separatamente IVA ove dovuta, depositi rimborsabili, consumi e servizi accessori. Il patrocinio del Comune non determina automaticamente gratuità a carico del concessionario; le gratuità comunali riguardano le disponibilità direttamente riservate all’Ente.</w:t>
      </w:r>
    </w:p>
    <w:p w14:paraId="2EACD4EA" w14:textId="0A25FC88" w:rsidR="00FD052D" w:rsidRPr="00C950C5" w:rsidRDefault="00497BF8">
      <w:pPr>
        <w:pStyle w:val="Titolo1"/>
        <w:spacing w:before="240"/>
        <w:jc w:val="left"/>
        <w:rPr>
          <w:lang w:val="it-IT"/>
        </w:rPr>
      </w:pPr>
      <w:r w:rsidRPr="00C950C5">
        <w:rPr>
          <w:rFonts w:ascii="Times New Roman" w:eastAsia="Times New Roman" w:hAnsi="Times New Roman"/>
          <w:lang w:val="it-IT"/>
        </w:rPr>
        <w:t>7 Beneficio</w:t>
      </w:r>
      <w:r w:rsidR="002E1DDA" w:rsidRPr="00C950C5">
        <w:rPr>
          <w:rFonts w:ascii="Times New Roman" w:eastAsia="Times New Roman" w:hAnsi="Times New Roman"/>
          <w:lang w:val="it-IT"/>
        </w:rPr>
        <w:t xml:space="preserve"> in natura e sostenibilità finanziaria</w:t>
      </w:r>
    </w:p>
    <w:p w14:paraId="3770ED46" w14:textId="3F012CD4" w:rsidR="00FD052D" w:rsidRPr="00C950C5" w:rsidRDefault="002E1DDA">
      <w:pPr>
        <w:rPr>
          <w:lang w:val="it-IT"/>
        </w:rPr>
      </w:pPr>
      <w:r w:rsidRPr="00C950C5">
        <w:rPr>
          <w:lang w:val="it-IT"/>
        </w:rPr>
        <w:t xml:space="preserve">La gratuità del godimento trova fondamento nell’art. 32, comma 8, della legge 23 dicembre 1994, n. 724, che consente ai comuni di determinare i canoni dei beni del patrimonio indisponibile in misura inferiore al valore di mercato quando ricorrano scopi sociali, riconosciuti nella deliberazione di indirizzo. Il valore di riferimento di € 15.000,00 per ogni annualità convenzionale determina un limite nominale complessivo di € </w:t>
      </w:r>
      <w:r w:rsidR="00AE5BB7">
        <w:rPr>
          <w:lang w:val="it-IT"/>
        </w:rPr>
        <w:t>4</w:t>
      </w:r>
      <w:r w:rsidRPr="00C950C5">
        <w:rPr>
          <w:lang w:val="it-IT"/>
        </w:rPr>
        <w:t xml:space="preserve">5.000,00 per </w:t>
      </w:r>
      <w:r w:rsidR="00AE5BB7">
        <w:rPr>
          <w:lang w:val="it-IT"/>
        </w:rPr>
        <w:t xml:space="preserve">trentasei </w:t>
      </w:r>
      <w:r w:rsidRPr="00C950C5">
        <w:rPr>
          <w:lang w:val="it-IT"/>
        </w:rPr>
        <w:t>mesi; il numero di esercizi finanziari attraversati non modifica tale limite. L’avviso espone valore complessivo e articolazione annuale; il beneficio effettivamente fruito è rendicontato per il periodo di godimento, ferma la distinta quantificazione dell’aiuto al momento della sua concessione. Il valore non viene ridotto automaticamente dei costi che ogni utilizzatore sopporta per le proprie attività.</w:t>
      </w:r>
    </w:p>
    <w:p w14:paraId="024B6F39" w14:textId="3CE9548A" w:rsidR="00FD052D" w:rsidRPr="00C950C5" w:rsidRDefault="002E1DDA">
      <w:pPr>
        <w:rPr>
          <w:lang w:val="it-IT"/>
        </w:rPr>
      </w:pPr>
      <w:r w:rsidRPr="00C950C5">
        <w:rPr>
          <w:lang w:val="it-IT"/>
        </w:rPr>
        <w:t>Non si sommano fatturato ipotetico e canone figurativo per costruire il valore di una concessione di servizi</w:t>
      </w:r>
      <w:r w:rsidR="00494618">
        <w:rPr>
          <w:lang w:val="it-IT"/>
        </w:rPr>
        <w:t>.</w:t>
      </w:r>
    </w:p>
    <w:p w14:paraId="22F69A8D" w14:textId="1151DD96" w:rsidR="00FD052D" w:rsidRPr="00C950C5" w:rsidRDefault="002E1DDA">
      <w:pPr>
        <w:rPr>
          <w:lang w:val="it-IT"/>
        </w:rPr>
      </w:pPr>
      <w:r w:rsidRPr="00C950C5">
        <w:rPr>
          <w:lang w:val="it-IT"/>
        </w:rPr>
        <w:t xml:space="preserve">Il piano di ogni candidato copre </w:t>
      </w:r>
      <w:r w:rsidR="00AE5BB7">
        <w:rPr>
          <w:lang w:val="it-IT"/>
        </w:rPr>
        <w:t xml:space="preserve">trentasei </w:t>
      </w:r>
      <w:r w:rsidRPr="00C950C5">
        <w:rPr>
          <w:lang w:val="it-IT"/>
        </w:rPr>
        <w:t xml:space="preserve">mesi e presenta, per ciascuna delle </w:t>
      </w:r>
      <w:r w:rsidR="00AE5BB7">
        <w:rPr>
          <w:lang w:val="it-IT"/>
        </w:rPr>
        <w:t>tre</w:t>
      </w:r>
      <w:r w:rsidRPr="00C950C5">
        <w:rPr>
          <w:lang w:val="it-IT"/>
        </w:rPr>
        <w:t xml:space="preserve"> annualità e in totale: costi effettivi; calendario economico e quantità previste; personale, collaboratori e volontari senza sovrapposizioni; coperture assicurative e tributi; risorse proprie e apporti di terzi con relativa disponibilità; fabbisogno e flussi di cassa; scenario di minori entrate e capacità di farvi fronte. Esplicita le ipotesi di variazione di prezzi, consumi, costo del lavoro, manutenzioni e sostituzioni nel </w:t>
      </w:r>
      <w:r w:rsidR="00FA0A97">
        <w:rPr>
          <w:lang w:val="it-IT"/>
        </w:rPr>
        <w:t>triennio.</w:t>
      </w:r>
      <w:r w:rsidRPr="00C950C5">
        <w:rPr>
          <w:lang w:val="it-IT"/>
        </w:rPr>
        <w:t xml:space="preserve"> Distingue risorse già disponibili, impegni documentati e previsioni motivate, evitando di rappresentare come acquisiti apporti futuri incerti. Il lavoro volontario non è remunerazione occultata e non sostituisce obblighi professionali, formativi o assicurativi.</w:t>
      </w:r>
    </w:p>
    <w:p w14:paraId="6993D995" w14:textId="77777777" w:rsidR="00FD052D" w:rsidRPr="00C950C5" w:rsidRDefault="002E1DDA">
      <w:pPr>
        <w:rPr>
          <w:lang w:val="it-IT"/>
        </w:rPr>
      </w:pPr>
      <w:r w:rsidRPr="00C950C5">
        <w:rPr>
          <w:lang w:val="it-IT"/>
        </w:rPr>
        <w:t>La sostenibilità è condizione di ammissibilità sostanziale del progetto e oggetto di verifica prima dell’attribuzione. Non sono ammesse coperture basate su contributi comunali non deliberati, futuri rinnovi, investimenti da recuperare oltre la scadenza o utilizzi incompatibili con la destinazione. Il Comune non garantisce il pareggio.</w:t>
      </w:r>
    </w:p>
    <w:p w14:paraId="680F091C" w14:textId="44208CE7" w:rsidR="00FD052D" w:rsidRPr="00C950C5" w:rsidRDefault="002E1DDA">
      <w:pPr>
        <w:rPr>
          <w:lang w:val="it-IT"/>
        </w:rPr>
      </w:pPr>
      <w:r w:rsidRPr="00C950C5">
        <w:rPr>
          <w:lang w:val="it-IT"/>
        </w:rPr>
        <w:t xml:space="preserve">La gratuità </w:t>
      </w:r>
      <w:r w:rsidR="00FA0A97">
        <w:rPr>
          <w:lang w:val="it-IT"/>
        </w:rPr>
        <w:t>triennale</w:t>
      </w:r>
      <w:r w:rsidRPr="00C950C5">
        <w:rPr>
          <w:lang w:val="it-IT"/>
        </w:rPr>
        <w:t xml:space="preserve"> è giustificata dal sostegno continuativo a iniziative non lucrative di rilevanza pubblica e dalla proporzionalità del beneficio rispetto al progetto e alla durata; la selezione compara la qualità e la concreta fattibilità dei progetti. La mancata attribuzione, in assenza di proposte idonee, non determina un obbligo di modificare il modello o di finanziare le perdite.</w:t>
      </w:r>
    </w:p>
    <w:p w14:paraId="23DD6B2A" w14:textId="63B3EAAC" w:rsidR="00FD052D" w:rsidRPr="00C950C5" w:rsidRDefault="00497BF8">
      <w:pPr>
        <w:pStyle w:val="Titolo1"/>
        <w:spacing w:before="240"/>
        <w:jc w:val="left"/>
        <w:rPr>
          <w:lang w:val="it-IT"/>
        </w:rPr>
      </w:pPr>
      <w:r w:rsidRPr="00C950C5">
        <w:rPr>
          <w:rFonts w:ascii="Times New Roman" w:eastAsia="Times New Roman" w:hAnsi="Times New Roman"/>
          <w:lang w:val="it-IT"/>
        </w:rPr>
        <w:t>8 Aiuti</w:t>
      </w:r>
      <w:r w:rsidR="002E1DDA" w:rsidRPr="00C950C5">
        <w:rPr>
          <w:rFonts w:ascii="Times New Roman" w:eastAsia="Times New Roman" w:hAnsi="Times New Roman"/>
          <w:lang w:val="it-IT"/>
        </w:rPr>
        <w:t xml:space="preserve"> di Stato e vincoli del finanziamento</w:t>
      </w:r>
    </w:p>
    <w:p w14:paraId="0064E4A2" w14:textId="08DF4755" w:rsidR="00FD052D" w:rsidRPr="00C950C5" w:rsidRDefault="002E1DDA">
      <w:pPr>
        <w:rPr>
          <w:lang w:val="it-IT"/>
        </w:rPr>
      </w:pPr>
      <w:r w:rsidRPr="00C950C5">
        <w:rPr>
          <w:lang w:val="it-IT"/>
        </w:rPr>
        <w:t>L’ufficio distingue la qualifica non lucrativa dell’ente dalla natura economica delle singole attività. Ove il beneficio sostenga attività economiche, è applicato il Regolamento (UE) 2023/2831, previa quantificazione dell’equivalente sovvenzione lordo e verifica delle sue condizioni. Il vantaggio non può superare il limite autorizzato e gli eventuali margini disponibili del beneficiario.</w:t>
      </w:r>
    </w:p>
    <w:p w14:paraId="39A3BB12" w14:textId="199E3047" w:rsidR="00FD052D" w:rsidRPr="00C950C5" w:rsidRDefault="002E1DDA">
      <w:pPr>
        <w:rPr>
          <w:lang w:val="it-IT"/>
        </w:rPr>
      </w:pPr>
      <w:r w:rsidRPr="00C950C5">
        <w:rPr>
          <w:lang w:val="it-IT"/>
        </w:rPr>
        <w:t xml:space="preserve">La verifica comprende impresa unica, periodo mobile di tre anni, cumulo, settori esclusi e adempimenti nel Registro nazionale degli aiuti, ai sensi anche dell’art. 52 della legge n. 234/2012 e della disciplina attuativa. Per gli articoli 3, paragrafi 3, 5 e 6, e 4 del Regolamento (UE) 2023/2831, l’aiuto è considerato unitariamente per l’intero diritto </w:t>
      </w:r>
      <w:r w:rsidR="00FA0A97">
        <w:rPr>
          <w:lang w:val="it-IT"/>
        </w:rPr>
        <w:t>triennale</w:t>
      </w:r>
      <w:r w:rsidRPr="00C950C5">
        <w:rPr>
          <w:lang w:val="it-IT"/>
        </w:rPr>
        <w:t xml:space="preserve"> quando questo è attribuito: non è frazionato in </w:t>
      </w:r>
      <w:r w:rsidR="00FA0A97">
        <w:rPr>
          <w:lang w:val="it-IT"/>
        </w:rPr>
        <w:t>tre</w:t>
      </w:r>
      <w:r w:rsidRPr="00C950C5">
        <w:rPr>
          <w:lang w:val="it-IT"/>
        </w:rPr>
        <w:t xml:space="preserve"> concessioni annuali. L’equivalente sovvenzione lordo è determinabile con precisione prima dell’attribuzione e tiene conto dell’attualizzazione delle quote future al tasso applicabile in tale momento; il valore nominale di € </w:t>
      </w:r>
      <w:r w:rsidR="00FA0A97">
        <w:rPr>
          <w:lang w:val="it-IT"/>
        </w:rPr>
        <w:t>4</w:t>
      </w:r>
      <w:r w:rsidRPr="00C950C5">
        <w:rPr>
          <w:lang w:val="it-IT"/>
        </w:rPr>
        <w:t>5.000,00 non coincide necessariamente con l’importo da registrare. Il provvedimento individuale dà conto dei controlli e dei codici di registrazione pertinenti. L’assenza di attività economica, se invocata, richiede motivazione sulla situazione concreta.</w:t>
      </w:r>
    </w:p>
    <w:p w14:paraId="594C7F6D" w14:textId="1A3CEE67" w:rsidR="00FD052D" w:rsidRPr="00C950C5" w:rsidRDefault="002E1DDA">
      <w:pPr>
        <w:rPr>
          <w:lang w:val="it-IT"/>
        </w:rPr>
      </w:pPr>
      <w:r w:rsidRPr="00C950C5">
        <w:rPr>
          <w:lang w:val="it-IT"/>
        </w:rPr>
        <w:lastRenderedPageBreak/>
        <w:t>L’istruttoria preliminare all’adozione ha esaminato l’atto d’obbligo integrale e gli atti del finanziamento, comprese eventuali rimodulazioni, e ha riscontrato la compatibilità del modello di uso da terzi, degli utilizzi accessori, delle riserve comunali e dell’intera durata</w:t>
      </w:r>
      <w:r w:rsidR="00FA0A97">
        <w:rPr>
          <w:lang w:val="it-IT"/>
        </w:rPr>
        <w:t xml:space="preserve"> triennale</w:t>
      </w:r>
      <w:r w:rsidRPr="00C950C5">
        <w:rPr>
          <w:lang w:val="it-IT"/>
        </w:rPr>
        <w:t xml:space="preserve"> con i vincoli applicabili al CUP, secondo la sezione 9. Prima dell’avviso sono definite le prescrizioni operative e acquisiti gli eventuali assensi necessari. L’applicazione del de </w:t>
      </w:r>
      <w:proofErr w:type="spellStart"/>
      <w:r w:rsidRPr="00C950C5">
        <w:rPr>
          <w:lang w:val="it-IT"/>
        </w:rPr>
        <w:t>minimis</w:t>
      </w:r>
      <w:proofErr w:type="spellEnd"/>
      <w:r w:rsidRPr="00C950C5">
        <w:rPr>
          <w:lang w:val="it-IT"/>
        </w:rPr>
        <w:t xml:space="preserve"> al beneficio d’uso non sana eventuali incompatibilità del finanziamento dell</w:t>
      </w:r>
      <w:r w:rsidR="003864A8">
        <w:rPr>
          <w:lang w:val="it-IT"/>
        </w:rPr>
        <w:t xml:space="preserve">a </w:t>
      </w:r>
      <w:r w:rsidRPr="00C950C5">
        <w:rPr>
          <w:lang w:val="it-IT"/>
        </w:rPr>
        <w:t>struttura. Il Comune conserva le responsabilità proprie del soggetto attuatore; sono posti a carico del concessionario soltanto gli obblighi concretamente pertinenti al suo utilizzo e alla documentazione da esso prodotta.</w:t>
      </w:r>
    </w:p>
    <w:p w14:paraId="66C15150" w14:textId="67D48594" w:rsidR="00FD052D" w:rsidRPr="00C950C5" w:rsidRDefault="00497BF8">
      <w:pPr>
        <w:pStyle w:val="Titolo1"/>
        <w:spacing w:before="240"/>
        <w:jc w:val="left"/>
        <w:rPr>
          <w:lang w:val="it-IT"/>
        </w:rPr>
      </w:pPr>
      <w:r w:rsidRPr="00C950C5">
        <w:rPr>
          <w:rFonts w:ascii="Times New Roman" w:eastAsia="Times New Roman" w:hAnsi="Times New Roman"/>
          <w:lang w:val="it-IT"/>
        </w:rPr>
        <w:t>9 Riscontri</w:t>
      </w:r>
      <w:r w:rsidR="002E1DDA" w:rsidRPr="00C950C5">
        <w:rPr>
          <w:rFonts w:ascii="Times New Roman" w:eastAsia="Times New Roman" w:hAnsi="Times New Roman"/>
          <w:lang w:val="it-IT"/>
        </w:rPr>
        <w:t xml:space="preserve"> istruttori preliminari</w:t>
      </w:r>
    </w:p>
    <w:p w14:paraId="2159464D" w14:textId="77777777" w:rsidR="00FD052D" w:rsidRPr="00C950C5" w:rsidRDefault="002E1DDA">
      <w:pPr>
        <w:rPr>
          <w:lang w:val="it-IT"/>
        </w:rPr>
      </w:pPr>
      <w:r w:rsidRPr="00C950C5">
        <w:rPr>
          <w:lang w:val="it-IT"/>
        </w:rPr>
        <w:t>Prima della sottoposizione della proposta alla Giunta sono stati acquisiti agli atti i seguenti riscontri, che costituiscono il presupposto istruttorio della deliberazione di indirizzo e ne sorreggono la motivazione. Per ciascuno sono indicati l’ufficio competente, il documento e l’esito.</w:t>
      </w:r>
    </w:p>
    <w:tbl>
      <w:tblPr>
        <w:tblStyle w:val="Grigliatabella"/>
        <w:tblW w:w="0" w:type="auto"/>
        <w:jc w:val="center"/>
        <w:tblLayout w:type="fixed"/>
        <w:tblLook w:val="04A0" w:firstRow="1" w:lastRow="0" w:firstColumn="1" w:lastColumn="0" w:noHBand="0" w:noVBand="1"/>
      </w:tblPr>
      <w:tblGrid>
        <w:gridCol w:w="3515"/>
        <w:gridCol w:w="2494"/>
        <w:gridCol w:w="3402"/>
      </w:tblGrid>
      <w:tr w:rsidR="00FD052D" w14:paraId="31047AF8" w14:textId="77777777">
        <w:trPr>
          <w:cantSplit/>
          <w:jc w:val="center"/>
        </w:trPr>
        <w:tc>
          <w:tcPr>
            <w:tcW w:w="3515" w:type="dxa"/>
            <w:shd w:val="clear" w:color="auto" w:fill="D9D9D9"/>
          </w:tcPr>
          <w:p w14:paraId="78EAC273" w14:textId="77777777" w:rsidR="00FD052D" w:rsidRPr="00BC0A5F" w:rsidRDefault="002E1DDA">
            <w:pPr>
              <w:spacing w:before="40" w:after="40"/>
              <w:jc w:val="center"/>
              <w:rPr>
                <w:lang w:val="it-IT"/>
              </w:rPr>
            </w:pPr>
            <w:r w:rsidRPr="00BC0A5F">
              <w:rPr>
                <w:b/>
                <w:sz w:val="18"/>
                <w:lang w:val="it-IT"/>
              </w:rPr>
              <w:t>Oggetto del riscontro</w:t>
            </w:r>
          </w:p>
        </w:tc>
        <w:tc>
          <w:tcPr>
            <w:tcW w:w="2494" w:type="dxa"/>
            <w:shd w:val="clear" w:color="auto" w:fill="D9D9D9"/>
          </w:tcPr>
          <w:p w14:paraId="6132A4BF" w14:textId="77777777" w:rsidR="00FD052D" w:rsidRPr="00BC0A5F" w:rsidRDefault="002E1DDA">
            <w:pPr>
              <w:spacing w:before="40" w:after="40"/>
              <w:jc w:val="center"/>
              <w:rPr>
                <w:lang w:val="it-IT"/>
              </w:rPr>
            </w:pPr>
            <w:r w:rsidRPr="00BC0A5F">
              <w:rPr>
                <w:b/>
                <w:sz w:val="18"/>
                <w:lang w:val="it-IT"/>
              </w:rPr>
              <w:t>Ufficio e documento</w:t>
            </w:r>
          </w:p>
        </w:tc>
        <w:tc>
          <w:tcPr>
            <w:tcW w:w="3402" w:type="dxa"/>
            <w:shd w:val="clear" w:color="auto" w:fill="D9D9D9"/>
          </w:tcPr>
          <w:p w14:paraId="6EE70DAC" w14:textId="77777777" w:rsidR="00FD052D" w:rsidRPr="00BC0A5F" w:rsidRDefault="002E1DDA">
            <w:pPr>
              <w:spacing w:before="40" w:after="40"/>
              <w:jc w:val="center"/>
              <w:rPr>
                <w:lang w:val="it-IT"/>
              </w:rPr>
            </w:pPr>
            <w:r w:rsidRPr="00BC0A5F">
              <w:rPr>
                <w:b/>
                <w:sz w:val="18"/>
                <w:lang w:val="it-IT"/>
              </w:rPr>
              <w:t>Esito</w:t>
            </w:r>
          </w:p>
        </w:tc>
      </w:tr>
      <w:tr w:rsidR="00FD052D" w:rsidRPr="00DD28CC" w14:paraId="20CB5D24" w14:textId="77777777">
        <w:trPr>
          <w:cantSplit/>
          <w:jc w:val="center"/>
        </w:trPr>
        <w:tc>
          <w:tcPr>
            <w:tcW w:w="3515" w:type="dxa"/>
          </w:tcPr>
          <w:p w14:paraId="13EE3CC3" w14:textId="77777777" w:rsidR="00FD052D" w:rsidRPr="00C950C5" w:rsidRDefault="002E1DDA">
            <w:pPr>
              <w:spacing w:before="40" w:after="40"/>
              <w:jc w:val="left"/>
              <w:rPr>
                <w:lang w:val="it-IT"/>
              </w:rPr>
            </w:pPr>
            <w:r w:rsidRPr="00C950C5">
              <w:rPr>
                <w:sz w:val="18"/>
                <w:lang w:val="it-IT"/>
              </w:rPr>
              <w:t>Classificazione del compendio nel patrimonio indisponibile, effettiva destinazione pubblica, categoria inventariale, assenza di titoli di terzi incompatibili e attuale disponibilità</w:t>
            </w:r>
          </w:p>
        </w:tc>
        <w:tc>
          <w:tcPr>
            <w:tcW w:w="2494" w:type="dxa"/>
          </w:tcPr>
          <w:p w14:paraId="359DAEF3" w14:textId="53E62219" w:rsidR="00FD052D" w:rsidRPr="00C950C5" w:rsidRDefault="002E1DDA">
            <w:pPr>
              <w:spacing w:before="40" w:after="40"/>
              <w:jc w:val="left"/>
              <w:rPr>
                <w:highlight w:val="yellow"/>
                <w:lang w:val="it-IT"/>
              </w:rPr>
            </w:pPr>
            <w:r w:rsidRPr="00623B55">
              <w:rPr>
                <w:sz w:val="18"/>
                <w:lang w:val="it-IT"/>
              </w:rPr>
              <w:t xml:space="preserve">Ufficio patrimonio </w:t>
            </w:r>
            <w:r w:rsidR="00C0132E" w:rsidRPr="00623B55">
              <w:rPr>
                <w:sz w:val="18"/>
                <w:lang w:val="it-IT"/>
              </w:rPr>
              <w:t>nota del 2</w:t>
            </w:r>
            <w:r w:rsidR="00497BF8">
              <w:rPr>
                <w:sz w:val="18"/>
                <w:lang w:val="it-IT"/>
              </w:rPr>
              <w:t>8</w:t>
            </w:r>
            <w:r w:rsidR="00C0132E" w:rsidRPr="00623B55">
              <w:rPr>
                <w:sz w:val="18"/>
                <w:lang w:val="it-IT"/>
              </w:rPr>
              <w:t>/09/2026</w:t>
            </w:r>
          </w:p>
        </w:tc>
        <w:tc>
          <w:tcPr>
            <w:tcW w:w="3402" w:type="dxa"/>
          </w:tcPr>
          <w:p w14:paraId="7D4D7D43" w14:textId="77777777" w:rsidR="00FD052D" w:rsidRPr="00C950C5" w:rsidRDefault="002E1DDA">
            <w:pPr>
              <w:spacing w:before="40" w:after="40"/>
              <w:jc w:val="left"/>
              <w:rPr>
                <w:lang w:val="it-IT"/>
              </w:rPr>
            </w:pPr>
            <w:r w:rsidRPr="00C950C5">
              <w:rPr>
                <w:sz w:val="18"/>
                <w:lang w:val="it-IT"/>
              </w:rPr>
              <w:t>Positivo: il compendio appartiene al patrimonio indisponibile ed è attualmente disponibile</w:t>
            </w:r>
          </w:p>
        </w:tc>
      </w:tr>
      <w:tr w:rsidR="00FD052D" w:rsidRPr="00DD28CC" w14:paraId="42EF04D9" w14:textId="77777777">
        <w:trPr>
          <w:cantSplit/>
          <w:jc w:val="center"/>
        </w:trPr>
        <w:tc>
          <w:tcPr>
            <w:tcW w:w="3515" w:type="dxa"/>
          </w:tcPr>
          <w:p w14:paraId="34C0F3D6" w14:textId="77777777" w:rsidR="00FD052D" w:rsidRPr="00C950C5" w:rsidRDefault="002E1DDA">
            <w:pPr>
              <w:spacing w:before="40" w:after="40"/>
              <w:jc w:val="left"/>
              <w:rPr>
                <w:lang w:val="it-IT"/>
              </w:rPr>
            </w:pPr>
            <w:r w:rsidRPr="00C950C5">
              <w:rPr>
                <w:sz w:val="18"/>
                <w:lang w:val="it-IT"/>
              </w:rPr>
              <w:t>Spazi effettivamente utilizzabili, titoli edilizi e antincendio, capienze per ciascun ambiente e configurazione, esclusione del piano primo</w:t>
            </w:r>
          </w:p>
        </w:tc>
        <w:tc>
          <w:tcPr>
            <w:tcW w:w="2494" w:type="dxa"/>
          </w:tcPr>
          <w:p w14:paraId="695736B3" w14:textId="0AAC23C2" w:rsidR="00FD052D" w:rsidRPr="00623B55" w:rsidRDefault="002E1DDA">
            <w:pPr>
              <w:spacing w:before="40" w:after="40"/>
              <w:jc w:val="left"/>
              <w:rPr>
                <w:lang w:val="it-IT"/>
              </w:rPr>
            </w:pPr>
            <w:r w:rsidRPr="00623B55">
              <w:rPr>
                <w:sz w:val="18"/>
                <w:lang w:val="it-IT"/>
              </w:rPr>
              <w:t xml:space="preserve">Ufficio </w:t>
            </w:r>
            <w:r w:rsidR="00C0132E" w:rsidRPr="00623B55">
              <w:rPr>
                <w:sz w:val="18"/>
                <w:lang w:val="it-IT"/>
              </w:rPr>
              <w:t>tecnico nota del 2</w:t>
            </w:r>
            <w:r w:rsidR="00497BF8">
              <w:rPr>
                <w:sz w:val="18"/>
                <w:lang w:val="it-IT"/>
              </w:rPr>
              <w:t>8</w:t>
            </w:r>
            <w:r w:rsidR="00C0132E" w:rsidRPr="00623B55">
              <w:rPr>
                <w:sz w:val="18"/>
                <w:lang w:val="it-IT"/>
              </w:rPr>
              <w:t>/09/29026</w:t>
            </w:r>
          </w:p>
        </w:tc>
        <w:tc>
          <w:tcPr>
            <w:tcW w:w="3402" w:type="dxa"/>
          </w:tcPr>
          <w:p w14:paraId="51DA68B0" w14:textId="77777777" w:rsidR="00FD052D" w:rsidRPr="00C950C5" w:rsidRDefault="002E1DDA">
            <w:pPr>
              <w:spacing w:before="40" w:after="40"/>
              <w:jc w:val="left"/>
              <w:rPr>
                <w:lang w:val="it-IT"/>
              </w:rPr>
            </w:pPr>
            <w:r w:rsidRPr="00C950C5">
              <w:rPr>
                <w:sz w:val="18"/>
                <w:lang w:val="it-IT"/>
              </w:rPr>
              <w:t>Positivo, con le limitazioni recepite nella sezione 2 e nell’articolo 3 della convenzione</w:t>
            </w:r>
          </w:p>
        </w:tc>
      </w:tr>
      <w:tr w:rsidR="00FD052D" w:rsidRPr="00DD28CC" w14:paraId="434E514B" w14:textId="77777777">
        <w:trPr>
          <w:cantSplit/>
          <w:jc w:val="center"/>
        </w:trPr>
        <w:tc>
          <w:tcPr>
            <w:tcW w:w="3515" w:type="dxa"/>
          </w:tcPr>
          <w:p w14:paraId="6699DBA9" w14:textId="77777777" w:rsidR="00FD052D" w:rsidRPr="00C950C5" w:rsidRDefault="002E1DDA">
            <w:pPr>
              <w:spacing w:before="40" w:after="40"/>
              <w:jc w:val="left"/>
              <w:rPr>
                <w:lang w:val="it-IT"/>
              </w:rPr>
            </w:pPr>
            <w:r w:rsidRPr="00C950C5">
              <w:rPr>
                <w:sz w:val="18"/>
                <w:lang w:val="it-IT"/>
              </w:rPr>
              <w:t>Atto d’obbligo e atti del finanziamento PNRR (CUP B24E21000510001): compatibilità dell’uso da parte di terzi, degli utilizzi accessori, delle riserve comunali e della durata quinquennale con i vincoli di destinazione</w:t>
            </w:r>
          </w:p>
        </w:tc>
        <w:tc>
          <w:tcPr>
            <w:tcW w:w="2494" w:type="dxa"/>
          </w:tcPr>
          <w:p w14:paraId="378CD2A3" w14:textId="3E3349FD" w:rsidR="00FD052D" w:rsidRPr="00623B55" w:rsidRDefault="002E1DDA">
            <w:pPr>
              <w:spacing w:before="40" w:after="40"/>
              <w:jc w:val="left"/>
              <w:rPr>
                <w:lang w:val="it-IT"/>
              </w:rPr>
            </w:pPr>
            <w:r w:rsidRPr="00623B55">
              <w:rPr>
                <w:sz w:val="18"/>
                <w:lang w:val="it-IT"/>
              </w:rPr>
              <w:t xml:space="preserve">Responsabile procedente </w:t>
            </w:r>
            <w:r w:rsidR="00C0132E" w:rsidRPr="00623B55">
              <w:rPr>
                <w:sz w:val="18"/>
                <w:lang w:val="it-IT"/>
              </w:rPr>
              <w:t>Respon</w:t>
            </w:r>
            <w:r w:rsidR="003A464B" w:rsidRPr="00623B55">
              <w:rPr>
                <w:sz w:val="18"/>
                <w:lang w:val="it-IT"/>
              </w:rPr>
              <w:t>s</w:t>
            </w:r>
            <w:r w:rsidR="00C0132E" w:rsidRPr="00623B55">
              <w:rPr>
                <w:sz w:val="18"/>
                <w:lang w:val="it-IT"/>
              </w:rPr>
              <w:t xml:space="preserve">abile </w:t>
            </w:r>
            <w:r w:rsidR="003A464B" w:rsidRPr="00623B55">
              <w:rPr>
                <w:sz w:val="18"/>
                <w:lang w:val="it-IT"/>
              </w:rPr>
              <w:t xml:space="preserve">Ufficio Tecnico </w:t>
            </w:r>
            <w:r w:rsidR="00C0132E" w:rsidRPr="00623B55">
              <w:rPr>
                <w:sz w:val="18"/>
                <w:lang w:val="it-IT"/>
              </w:rPr>
              <w:t xml:space="preserve">  nota del 2</w:t>
            </w:r>
            <w:r w:rsidR="00497BF8">
              <w:rPr>
                <w:sz w:val="18"/>
                <w:lang w:val="it-IT"/>
              </w:rPr>
              <w:t>8</w:t>
            </w:r>
            <w:r w:rsidR="00C0132E" w:rsidRPr="00623B55">
              <w:rPr>
                <w:sz w:val="18"/>
                <w:lang w:val="it-IT"/>
              </w:rPr>
              <w:t>/09/2026</w:t>
            </w:r>
          </w:p>
        </w:tc>
        <w:tc>
          <w:tcPr>
            <w:tcW w:w="3402" w:type="dxa"/>
          </w:tcPr>
          <w:p w14:paraId="307994CD" w14:textId="77777777" w:rsidR="00FD052D" w:rsidRPr="00C950C5" w:rsidRDefault="002E1DDA">
            <w:pPr>
              <w:spacing w:before="40" w:after="40"/>
              <w:jc w:val="left"/>
              <w:rPr>
                <w:lang w:val="it-IT"/>
              </w:rPr>
            </w:pPr>
            <w:r w:rsidRPr="00C950C5">
              <w:rPr>
                <w:sz w:val="18"/>
                <w:lang w:val="it-IT"/>
              </w:rPr>
              <w:t>Positivo: il modello è compatibile con i vincoli applicabili; le prescrizioni operative sono definite prima dell’avviso</w:t>
            </w:r>
          </w:p>
        </w:tc>
      </w:tr>
      <w:tr w:rsidR="00FD052D" w:rsidRPr="00DD28CC" w14:paraId="4DEA9849" w14:textId="77777777">
        <w:trPr>
          <w:cantSplit/>
          <w:jc w:val="center"/>
        </w:trPr>
        <w:tc>
          <w:tcPr>
            <w:tcW w:w="3515" w:type="dxa"/>
          </w:tcPr>
          <w:p w14:paraId="2E917567" w14:textId="77777777" w:rsidR="00FD052D" w:rsidRPr="00C950C5" w:rsidRDefault="002E1DDA">
            <w:pPr>
              <w:spacing w:before="40" w:after="40"/>
              <w:jc w:val="left"/>
              <w:rPr>
                <w:lang w:val="it-IT"/>
              </w:rPr>
            </w:pPr>
            <w:r w:rsidRPr="00C950C5">
              <w:rPr>
                <w:sz w:val="18"/>
                <w:lang w:val="it-IT"/>
              </w:rPr>
              <w:t>Riflessi patrimoniali ed economici della rinuncia al canone e coerenza con il bilancio, il DUP 2026/2028 e il PEG vigenti</w:t>
            </w:r>
          </w:p>
        </w:tc>
        <w:tc>
          <w:tcPr>
            <w:tcW w:w="2494" w:type="dxa"/>
          </w:tcPr>
          <w:p w14:paraId="1D51AB04" w14:textId="66232BE0" w:rsidR="00FD052D" w:rsidRPr="00623B55" w:rsidRDefault="002E1DDA">
            <w:pPr>
              <w:spacing w:before="40" w:after="40"/>
              <w:jc w:val="left"/>
              <w:rPr>
                <w:lang w:val="it-IT"/>
              </w:rPr>
            </w:pPr>
            <w:r w:rsidRPr="00623B55">
              <w:rPr>
                <w:sz w:val="18"/>
                <w:lang w:val="it-IT"/>
              </w:rPr>
              <w:t xml:space="preserve">Servizio finanziario </w:t>
            </w:r>
            <w:r w:rsidR="003A464B" w:rsidRPr="00623B55">
              <w:rPr>
                <w:sz w:val="18"/>
                <w:lang w:val="it-IT"/>
              </w:rPr>
              <w:t>Responsabile Area Finanziaria</w:t>
            </w:r>
            <w:r w:rsidR="00C0132E" w:rsidRPr="00623B55">
              <w:rPr>
                <w:sz w:val="18"/>
                <w:lang w:val="it-IT"/>
              </w:rPr>
              <w:t xml:space="preserve"> nota del 2</w:t>
            </w:r>
            <w:r w:rsidR="00497BF8">
              <w:rPr>
                <w:sz w:val="18"/>
                <w:lang w:val="it-IT"/>
              </w:rPr>
              <w:t>8</w:t>
            </w:r>
            <w:r w:rsidR="00C0132E" w:rsidRPr="00623B55">
              <w:rPr>
                <w:sz w:val="18"/>
                <w:lang w:val="it-IT"/>
              </w:rPr>
              <w:t>/09/2026</w:t>
            </w:r>
          </w:p>
        </w:tc>
        <w:tc>
          <w:tcPr>
            <w:tcW w:w="3402" w:type="dxa"/>
          </w:tcPr>
          <w:p w14:paraId="611A6D93" w14:textId="77777777" w:rsidR="00FD052D" w:rsidRPr="00C950C5" w:rsidRDefault="002E1DDA">
            <w:pPr>
              <w:spacing w:before="40" w:after="40"/>
              <w:jc w:val="left"/>
              <w:rPr>
                <w:lang w:val="it-IT"/>
              </w:rPr>
            </w:pPr>
            <w:r w:rsidRPr="00C950C5">
              <w:rPr>
                <w:sz w:val="18"/>
                <w:lang w:val="it-IT"/>
              </w:rPr>
              <w:t>Positivo: l’operazione non comporta impegni di spesa ed è coerente con la programmazione</w:t>
            </w:r>
          </w:p>
        </w:tc>
      </w:tr>
      <w:tr w:rsidR="00FD052D" w:rsidRPr="00DD28CC" w14:paraId="2CA26849" w14:textId="77777777">
        <w:trPr>
          <w:cantSplit/>
          <w:jc w:val="center"/>
        </w:trPr>
        <w:tc>
          <w:tcPr>
            <w:tcW w:w="3515" w:type="dxa"/>
          </w:tcPr>
          <w:p w14:paraId="3BE11A56" w14:textId="77777777" w:rsidR="00FD052D" w:rsidRPr="00C950C5" w:rsidRDefault="002E1DDA">
            <w:pPr>
              <w:spacing w:before="40" w:after="40"/>
              <w:jc w:val="left"/>
              <w:rPr>
                <w:lang w:val="it-IT"/>
              </w:rPr>
            </w:pPr>
            <w:r w:rsidRPr="00C950C5">
              <w:rPr>
                <w:sz w:val="18"/>
                <w:lang w:val="it-IT"/>
              </w:rPr>
              <w:t>Quadro regolamentare applicabile: articoli 3, 4 e 5 del Regolamento sui contributi e vantaggi economici; non inclusione del compendio nell’elenco del Regolamento sulle sale comunali</w:t>
            </w:r>
          </w:p>
        </w:tc>
        <w:tc>
          <w:tcPr>
            <w:tcW w:w="2494" w:type="dxa"/>
          </w:tcPr>
          <w:p w14:paraId="45BC2BB6" w14:textId="1F9F4A15" w:rsidR="00FD052D" w:rsidRPr="00623B55" w:rsidRDefault="002E1DDA">
            <w:pPr>
              <w:spacing w:before="40" w:after="40"/>
              <w:jc w:val="left"/>
              <w:rPr>
                <w:lang w:val="it-IT"/>
              </w:rPr>
            </w:pPr>
            <w:r w:rsidRPr="00623B55">
              <w:rPr>
                <w:sz w:val="18"/>
                <w:lang w:val="it-IT"/>
              </w:rPr>
              <w:t>Responsabile procedente</w:t>
            </w:r>
            <w:r w:rsidR="00C0132E" w:rsidRPr="00623B55">
              <w:rPr>
                <w:sz w:val="18"/>
                <w:lang w:val="it-IT"/>
              </w:rPr>
              <w:t xml:space="preserve"> Responsabile Area Servizi alla Persona nota del 2</w:t>
            </w:r>
            <w:r w:rsidR="00497BF8">
              <w:rPr>
                <w:sz w:val="18"/>
                <w:lang w:val="it-IT"/>
              </w:rPr>
              <w:t>6</w:t>
            </w:r>
            <w:r w:rsidR="00C0132E" w:rsidRPr="00623B55">
              <w:rPr>
                <w:sz w:val="18"/>
                <w:lang w:val="it-IT"/>
              </w:rPr>
              <w:t>/09/2026</w:t>
            </w:r>
          </w:p>
        </w:tc>
        <w:tc>
          <w:tcPr>
            <w:tcW w:w="3402" w:type="dxa"/>
          </w:tcPr>
          <w:p w14:paraId="5EE5B01E" w14:textId="77777777" w:rsidR="00FD052D" w:rsidRPr="00C950C5" w:rsidRDefault="002E1DDA">
            <w:pPr>
              <w:spacing w:before="40" w:after="40"/>
              <w:jc w:val="left"/>
              <w:rPr>
                <w:lang w:val="it-IT"/>
              </w:rPr>
            </w:pPr>
            <w:r w:rsidRPr="00C950C5">
              <w:rPr>
                <w:sz w:val="18"/>
                <w:lang w:val="it-IT"/>
              </w:rPr>
              <w:t>Positivo: la concessione d’uso rientra fra le forme di sostegno previste dal regolamento</w:t>
            </w:r>
          </w:p>
        </w:tc>
      </w:tr>
    </w:tbl>
    <w:p w14:paraId="6D8775E2" w14:textId="77777777" w:rsidR="00FD052D" w:rsidRPr="00C950C5" w:rsidRDefault="00FD052D">
      <w:pPr>
        <w:spacing w:after="80"/>
        <w:rPr>
          <w:lang w:val="it-IT"/>
        </w:rPr>
      </w:pPr>
    </w:p>
    <w:p w14:paraId="00C2563E" w14:textId="77777777" w:rsidR="00FD052D" w:rsidRPr="00C950C5" w:rsidRDefault="002E1DDA">
      <w:pPr>
        <w:rPr>
          <w:lang w:val="it-IT"/>
        </w:rPr>
      </w:pPr>
      <w:r w:rsidRPr="00C950C5">
        <w:rPr>
          <w:lang w:val="it-IT"/>
        </w:rPr>
        <w:t>I riscontri relativi al regime del bene, ai vincoli del finanziamento e al quadro programmatorio condizionano la legittimità dell’adozione. Le ulteriori verifiche della sezione 10 attengono alla fase attuativa, ne costituiscono sviluppo e precedono la pubblicazione dell’avviso.</w:t>
      </w:r>
    </w:p>
    <w:p w14:paraId="3A7334CF" w14:textId="3CE9BF9A" w:rsidR="00FD052D" w:rsidRPr="00C950C5" w:rsidRDefault="002E1DDA">
      <w:pPr>
        <w:pStyle w:val="Titolo1"/>
        <w:spacing w:before="240"/>
        <w:jc w:val="left"/>
        <w:rPr>
          <w:lang w:val="it-IT"/>
        </w:rPr>
      </w:pPr>
      <w:r w:rsidRPr="00C950C5">
        <w:rPr>
          <w:rFonts w:ascii="Times New Roman" w:eastAsia="Times New Roman" w:hAnsi="Times New Roman"/>
          <w:lang w:val="it-IT"/>
        </w:rPr>
        <w:t>10 Verifiche attuative e selezione</w:t>
      </w:r>
    </w:p>
    <w:p w14:paraId="70BDAA16" w14:textId="7681D7D6" w:rsidR="00FD052D" w:rsidRPr="00C950C5" w:rsidRDefault="002E1DDA">
      <w:pPr>
        <w:rPr>
          <w:lang w:val="it-IT"/>
        </w:rPr>
      </w:pPr>
      <w:r w:rsidRPr="00C950C5">
        <w:rPr>
          <w:lang w:val="it-IT"/>
        </w:rPr>
        <w:t xml:space="preserve">I criteri sono pubblicati prima delle domande e il beneficio individuale è pubblicato ai sensi degli articoli 26 e 27 del </w:t>
      </w:r>
      <w:r w:rsidR="00497BF8" w:rsidRPr="00C950C5">
        <w:rPr>
          <w:lang w:val="it-IT"/>
        </w:rPr>
        <w:t>D.lg.</w:t>
      </w:r>
      <w:r w:rsidRPr="00C950C5">
        <w:rPr>
          <w:lang w:val="it-IT"/>
        </w:rPr>
        <w:t xml:space="preserve"> n. 33/2013. Il rendiconto iniziale è presentato entro tre mesi dalla consegna; i rendiconti annuali entro tre mesi dalla chiusura delle</w:t>
      </w:r>
      <w:r w:rsidR="00463187">
        <w:rPr>
          <w:lang w:val="it-IT"/>
        </w:rPr>
        <w:t xml:space="preserve"> due</w:t>
      </w:r>
      <w:r w:rsidRPr="00C950C5">
        <w:rPr>
          <w:lang w:val="it-IT"/>
        </w:rPr>
        <w:t xml:space="preserve"> annualità; quello finale entro tre mesi dalla cessazione, secondo l’articolo 14 della convenzione. I registri sono aggiornati trimestralmente e il limite del 30% è verificato a ogni chiusura annuale.</w:t>
      </w:r>
    </w:p>
    <w:p w14:paraId="3732FED6" w14:textId="620EC75E" w:rsidR="00FD052D" w:rsidRPr="00C950C5" w:rsidRDefault="002E1DDA">
      <w:pPr>
        <w:pStyle w:val="Titolo1"/>
        <w:spacing w:before="240"/>
        <w:jc w:val="left"/>
        <w:rPr>
          <w:lang w:val="it-IT"/>
        </w:rPr>
      </w:pPr>
      <w:r w:rsidRPr="00C950C5">
        <w:rPr>
          <w:rFonts w:ascii="Times New Roman" w:eastAsia="Times New Roman" w:hAnsi="Times New Roman"/>
          <w:lang w:val="it-IT"/>
        </w:rPr>
        <w:t>11 Conclusione</w:t>
      </w:r>
    </w:p>
    <w:p w14:paraId="3A672080" w14:textId="7916949C" w:rsidR="00FD052D" w:rsidRPr="00C950C5" w:rsidRDefault="002E1DDA">
      <w:pPr>
        <w:rPr>
          <w:lang w:val="it-IT"/>
        </w:rPr>
      </w:pPr>
      <w:r w:rsidRPr="00C950C5">
        <w:rPr>
          <w:lang w:val="it-IT"/>
        </w:rPr>
        <w:t xml:space="preserve">Si propone la concessione d’uso gratuita per </w:t>
      </w:r>
      <w:r w:rsidR="00293F52">
        <w:rPr>
          <w:lang w:val="it-IT"/>
        </w:rPr>
        <w:t>tre</w:t>
      </w:r>
      <w:r w:rsidRPr="00C950C5">
        <w:rPr>
          <w:lang w:val="it-IT"/>
        </w:rPr>
        <w:t xml:space="preserve"> anni, pari a </w:t>
      </w:r>
      <w:r w:rsidR="00293F52">
        <w:rPr>
          <w:lang w:val="it-IT"/>
        </w:rPr>
        <w:t xml:space="preserve">trentasei mesi </w:t>
      </w:r>
      <w:r w:rsidRPr="00C950C5">
        <w:rPr>
          <w:lang w:val="it-IT"/>
        </w:rPr>
        <w:t>dalla consegna, mediante procedura comparativa pubblica rivolta ai soggetti ammessi dalla disciplina comunale sui vantaggi economici, alle condizioni dello schema di convenzione.</w:t>
      </w:r>
    </w:p>
    <w:p w14:paraId="2156904A" w14:textId="36C3BEED" w:rsidR="00FD052D" w:rsidRPr="00C950C5" w:rsidRDefault="002E1DDA">
      <w:pPr>
        <w:spacing w:before="240"/>
        <w:rPr>
          <w:lang w:val="it-IT"/>
        </w:rPr>
      </w:pPr>
      <w:r w:rsidRPr="00C950C5">
        <w:rPr>
          <w:lang w:val="it-IT"/>
        </w:rPr>
        <w:t xml:space="preserve">Malnate, </w:t>
      </w:r>
      <w:r w:rsidR="007921BE" w:rsidRPr="00C950C5">
        <w:rPr>
          <w:lang w:val="it-IT"/>
        </w:rPr>
        <w:t>data della sottoscrizione digitale</w:t>
      </w:r>
    </w:p>
    <w:p w14:paraId="10EA2CCB" w14:textId="77777777" w:rsidR="00FD052D" w:rsidRPr="00C950C5" w:rsidRDefault="00FD052D">
      <w:pPr>
        <w:spacing w:after="200"/>
        <w:rPr>
          <w:lang w:val="it-IT"/>
        </w:rPr>
      </w:pPr>
    </w:p>
    <w:p w14:paraId="02C52D49" w14:textId="77777777" w:rsidR="00FD052D" w:rsidRPr="00C950C5" w:rsidRDefault="002E1DDA">
      <w:pPr>
        <w:spacing w:after="0"/>
        <w:jc w:val="right"/>
        <w:rPr>
          <w:lang w:val="it-IT"/>
        </w:rPr>
      </w:pPr>
      <w:r w:rsidRPr="00C950C5">
        <w:rPr>
          <w:lang w:val="it-IT"/>
        </w:rPr>
        <w:t>Il Responsabile dell’Area Servizi alla Persona</w:t>
      </w:r>
    </w:p>
    <w:p w14:paraId="6166EC36" w14:textId="77777777" w:rsidR="00FD052D" w:rsidRPr="00C950C5" w:rsidRDefault="002E1DDA">
      <w:pPr>
        <w:spacing w:before="80"/>
        <w:jc w:val="right"/>
        <w:rPr>
          <w:lang w:val="it-IT"/>
        </w:rPr>
      </w:pPr>
      <w:r w:rsidRPr="00C950C5">
        <w:rPr>
          <w:i/>
          <w:sz w:val="18"/>
          <w:lang w:val="it-IT"/>
        </w:rPr>
        <w:t xml:space="preserve">Documento sottoscritto digitalmente ai sensi del </w:t>
      </w:r>
      <w:proofErr w:type="spellStart"/>
      <w:r w:rsidRPr="00C950C5">
        <w:rPr>
          <w:i/>
          <w:sz w:val="18"/>
          <w:lang w:val="it-IT"/>
        </w:rPr>
        <w:t>D.Lgs.</w:t>
      </w:r>
      <w:proofErr w:type="spellEnd"/>
      <w:r w:rsidRPr="00C950C5">
        <w:rPr>
          <w:i/>
          <w:sz w:val="18"/>
          <w:lang w:val="it-IT"/>
        </w:rPr>
        <w:t xml:space="preserve"> n. 82/2005</w:t>
      </w:r>
    </w:p>
    <w:sectPr w:rsidR="00FD052D" w:rsidRPr="00C950C5" w:rsidSect="00034616">
      <w:footerReference w:type="default" r:id="rId8"/>
      <w:pgSz w:w="11906" w:h="16838"/>
      <w:pgMar w:top="1077" w:right="1247" w:bottom="107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BB12B" w14:textId="77777777" w:rsidR="0032621D" w:rsidRDefault="0032621D">
      <w:pPr>
        <w:spacing w:after="0" w:line="240" w:lineRule="auto"/>
      </w:pPr>
      <w:r>
        <w:separator/>
      </w:r>
    </w:p>
  </w:endnote>
  <w:endnote w:type="continuationSeparator" w:id="0">
    <w:p w14:paraId="4C3D2574" w14:textId="77777777" w:rsidR="0032621D" w:rsidRDefault="00326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CEFB" w14:textId="77777777" w:rsidR="00FD052D" w:rsidRPr="00C950C5" w:rsidRDefault="002E1DDA">
    <w:pPr>
      <w:pStyle w:val="Pidipagina"/>
      <w:jc w:val="center"/>
      <w:rPr>
        <w:lang w:val="it-IT"/>
      </w:rPr>
    </w:pPr>
    <w:r w:rsidRPr="00C950C5">
      <w:rPr>
        <w:i/>
        <w:sz w:val="16"/>
        <w:lang w:val="it-IT"/>
      </w:rPr>
      <w:t>Allegato A — Relazione tecnico-economica — Area feste di via Pastore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F92F1" w14:textId="77777777" w:rsidR="0032621D" w:rsidRDefault="0032621D">
      <w:pPr>
        <w:spacing w:after="0" w:line="240" w:lineRule="auto"/>
      </w:pPr>
      <w:r>
        <w:separator/>
      </w:r>
    </w:p>
  </w:footnote>
  <w:footnote w:type="continuationSeparator" w:id="0">
    <w:p w14:paraId="0CB5377A" w14:textId="77777777" w:rsidR="0032621D" w:rsidRDefault="00326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1D21378F"/>
    <w:multiLevelType w:val="multilevel"/>
    <w:tmpl w:val="6986C83E"/>
    <w:styleLink w:val="WWNum1"/>
    <w:lvl w:ilvl="0">
      <w:start w:val="1"/>
      <w:numFmt w:val="decimal"/>
      <w:lvlText w:val="%1)"/>
      <w:lvlJc w:val="left"/>
      <w:pPr>
        <w:ind w:left="720" w:hanging="360"/>
      </w:pPr>
      <w:rPr>
        <w:rFonts w:ascii="Arial" w:hAnsi="Aria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321690423">
    <w:abstractNumId w:val="8"/>
  </w:num>
  <w:num w:numId="2" w16cid:durableId="713847772">
    <w:abstractNumId w:val="6"/>
  </w:num>
  <w:num w:numId="3" w16cid:durableId="1273443177">
    <w:abstractNumId w:val="5"/>
  </w:num>
  <w:num w:numId="4" w16cid:durableId="1241527470">
    <w:abstractNumId w:val="4"/>
  </w:num>
  <w:num w:numId="5" w16cid:durableId="203250678">
    <w:abstractNumId w:val="7"/>
  </w:num>
  <w:num w:numId="6" w16cid:durableId="40718039">
    <w:abstractNumId w:val="3"/>
  </w:num>
  <w:num w:numId="7" w16cid:durableId="353918186">
    <w:abstractNumId w:val="2"/>
  </w:num>
  <w:num w:numId="8" w16cid:durableId="127666433">
    <w:abstractNumId w:val="1"/>
  </w:num>
  <w:num w:numId="9" w16cid:durableId="1079519770">
    <w:abstractNumId w:val="0"/>
  </w:num>
  <w:num w:numId="10" w16cid:durableId="1884369562">
    <w:abstractNumId w:val="9"/>
  </w:num>
  <w:num w:numId="11" w16cid:durableId="20094824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F03"/>
    <w:rsid w:val="00034616"/>
    <w:rsid w:val="0006063C"/>
    <w:rsid w:val="000A3DEF"/>
    <w:rsid w:val="000B742F"/>
    <w:rsid w:val="000F1C98"/>
    <w:rsid w:val="00122CCB"/>
    <w:rsid w:val="00136441"/>
    <w:rsid w:val="0015074B"/>
    <w:rsid w:val="0015558D"/>
    <w:rsid w:val="002102EB"/>
    <w:rsid w:val="00225B04"/>
    <w:rsid w:val="002550ED"/>
    <w:rsid w:val="00290923"/>
    <w:rsid w:val="00293F52"/>
    <w:rsid w:val="0029639D"/>
    <w:rsid w:val="002A2B32"/>
    <w:rsid w:val="002D0EA4"/>
    <w:rsid w:val="002E1DDA"/>
    <w:rsid w:val="00321056"/>
    <w:rsid w:val="0032621D"/>
    <w:rsid w:val="00326F90"/>
    <w:rsid w:val="00370E31"/>
    <w:rsid w:val="003864A8"/>
    <w:rsid w:val="003A464B"/>
    <w:rsid w:val="003A7D60"/>
    <w:rsid w:val="003B5CFE"/>
    <w:rsid w:val="003C6229"/>
    <w:rsid w:val="00463187"/>
    <w:rsid w:val="00494618"/>
    <w:rsid w:val="00497BF8"/>
    <w:rsid w:val="004F5BFA"/>
    <w:rsid w:val="005025C3"/>
    <w:rsid w:val="00563425"/>
    <w:rsid w:val="0060710A"/>
    <w:rsid w:val="0062122B"/>
    <w:rsid w:val="00623B55"/>
    <w:rsid w:val="0062687C"/>
    <w:rsid w:val="0067339E"/>
    <w:rsid w:val="00711536"/>
    <w:rsid w:val="00770A78"/>
    <w:rsid w:val="00783605"/>
    <w:rsid w:val="007921BE"/>
    <w:rsid w:val="007C5508"/>
    <w:rsid w:val="0085294B"/>
    <w:rsid w:val="008544AE"/>
    <w:rsid w:val="00895E94"/>
    <w:rsid w:val="009017C9"/>
    <w:rsid w:val="009B618F"/>
    <w:rsid w:val="009B74E6"/>
    <w:rsid w:val="009C2A32"/>
    <w:rsid w:val="00A1166C"/>
    <w:rsid w:val="00A75807"/>
    <w:rsid w:val="00AA1D8D"/>
    <w:rsid w:val="00AE5BB7"/>
    <w:rsid w:val="00B46753"/>
    <w:rsid w:val="00B47730"/>
    <w:rsid w:val="00BC0A5F"/>
    <w:rsid w:val="00C0132E"/>
    <w:rsid w:val="00C8080A"/>
    <w:rsid w:val="00C80C84"/>
    <w:rsid w:val="00C87CD0"/>
    <w:rsid w:val="00C950C5"/>
    <w:rsid w:val="00C9709F"/>
    <w:rsid w:val="00CB0664"/>
    <w:rsid w:val="00CC51D7"/>
    <w:rsid w:val="00CE7E4A"/>
    <w:rsid w:val="00CF65F8"/>
    <w:rsid w:val="00D27D78"/>
    <w:rsid w:val="00D354C0"/>
    <w:rsid w:val="00D97D70"/>
    <w:rsid w:val="00DD126A"/>
    <w:rsid w:val="00DD28CC"/>
    <w:rsid w:val="00DF12B8"/>
    <w:rsid w:val="00E275F1"/>
    <w:rsid w:val="00E663A3"/>
    <w:rsid w:val="00E950A1"/>
    <w:rsid w:val="00F2720B"/>
    <w:rsid w:val="00F301E7"/>
    <w:rsid w:val="00F94A80"/>
    <w:rsid w:val="00FA0A97"/>
    <w:rsid w:val="00FB36B2"/>
    <w:rsid w:val="00FB55DC"/>
    <w:rsid w:val="00FC693F"/>
    <w:rsid w:val="00FD052D"/>
    <w:rsid w:val="00FD2BCD"/>
    <w:rsid w:val="00FF4553"/>
    <w:rsid w:val="00FF78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37582"/>
  <w14:defaultImageDpi w14:val="300"/>
  <w15:docId w15:val="{79318092-9C59-4585-998E-13BACDCA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9" w:lineRule="auto"/>
      <w:jc w:val="both"/>
    </w:pPr>
    <w:rPr>
      <w:rFonts w:ascii="Times New Roman" w:eastAsia="Times New Roman" w:hAnsi="Times New Roman"/>
    </w:rPr>
  </w:style>
  <w:style w:type="paragraph" w:styleId="Titolo1">
    <w:name w:val="heading 1"/>
    <w:basedOn w:val="Normale"/>
    <w:next w:val="Normale"/>
    <w:link w:val="Titolo1Carattere"/>
    <w:uiPriority w:val="9"/>
    <w:qFormat/>
    <w:rsid w:val="00FC693F"/>
    <w:pPr>
      <w:keepNext/>
      <w:keepLines/>
      <w:spacing w:before="200"/>
      <w:outlineLvl w:val="0"/>
    </w:pPr>
    <w:rPr>
      <w:rFonts w:asciiTheme="majorHAnsi" w:eastAsiaTheme="majorEastAsia" w:hAnsiTheme="majorHAnsi" w:cstheme="majorBidi"/>
      <w:b/>
      <w:bCs/>
      <w:color w:val="000000"/>
      <w:sz w:val="24"/>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WWNum1">
    <w:name w:val="WWNum1"/>
    <w:rsid w:val="00783605"/>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3172</Words>
  <Characters>18081</Characters>
  <Application>Microsoft Office Word</Application>
  <DocSecurity>0</DocSecurity>
  <Lines>150</Lines>
  <Paragraphs>42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Enza Calcagno</cp:lastModifiedBy>
  <cp:revision>27</cp:revision>
  <dcterms:created xsi:type="dcterms:W3CDTF">2026-10-01T07:55:00Z</dcterms:created>
  <dcterms:modified xsi:type="dcterms:W3CDTF">2026-10-02T08:45:00Z</dcterms:modified>
  <cp:category/>
</cp:coreProperties>
</file>